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5E29" w14:textId="00385FA4" w:rsidR="0033576D" w:rsidRPr="006A63B9" w:rsidRDefault="0033576D" w:rsidP="006A63B9">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sidRPr="006A63B9">
        <w:rPr>
          <w:rFonts w:asciiTheme="minorHAnsi" w:eastAsiaTheme="minorEastAsia" w:hAnsiTheme="minorHAnsi" w:cstheme="minorHAnsi"/>
          <w:bCs/>
          <w:noProof w:val="0"/>
          <w:sz w:val="24"/>
          <w:szCs w:val="24"/>
          <w:lang w:eastAsia="zh-CN"/>
        </w:rPr>
        <w:t>3GPP TSG-RAN WG4 Meeting # 11</w:t>
      </w:r>
      <w:r w:rsidR="006A63B9" w:rsidRPr="006A63B9">
        <w:rPr>
          <w:rFonts w:asciiTheme="minorHAnsi" w:eastAsiaTheme="minorEastAsia" w:hAnsiTheme="minorHAnsi" w:cstheme="minorHAnsi" w:hint="eastAsia"/>
          <w:bCs/>
          <w:noProof w:val="0"/>
          <w:sz w:val="24"/>
          <w:szCs w:val="24"/>
          <w:lang w:eastAsia="zh-CN"/>
        </w:rPr>
        <w:t>6</w:t>
      </w:r>
      <w:r w:rsidR="00AD4AB9">
        <w:rPr>
          <w:rFonts w:asciiTheme="minorHAnsi" w:eastAsiaTheme="minorEastAsia" w:hAnsiTheme="minorHAnsi" w:cstheme="minorHAnsi" w:hint="eastAsia"/>
          <w:bCs/>
          <w:noProof w:val="0"/>
          <w:sz w:val="24"/>
          <w:szCs w:val="24"/>
          <w:lang w:eastAsia="zh-CN"/>
        </w:rPr>
        <w:t>bis</w:t>
      </w:r>
      <w:r w:rsidRPr="006A63B9">
        <w:rPr>
          <w:rFonts w:asciiTheme="minorHAnsi" w:eastAsiaTheme="minorEastAsia" w:hAnsiTheme="minorHAnsi" w:cstheme="minorHAnsi"/>
          <w:bCs/>
          <w:noProof w:val="0"/>
          <w:sz w:val="24"/>
          <w:szCs w:val="24"/>
          <w:lang w:eastAsia="zh-CN"/>
        </w:rPr>
        <w:t xml:space="preserve">                                      </w:t>
      </w:r>
      <w:r w:rsidR="000847AF" w:rsidRPr="000847AF">
        <w:rPr>
          <w:rFonts w:asciiTheme="minorHAnsi" w:eastAsiaTheme="minorEastAsia" w:hAnsiTheme="minorHAnsi" w:cstheme="minorHAnsi"/>
          <w:bCs/>
          <w:noProof w:val="0"/>
          <w:sz w:val="24"/>
          <w:szCs w:val="24"/>
          <w:lang w:eastAsia="zh-CN"/>
        </w:rPr>
        <w:t>R4-2513088</w:t>
      </w:r>
    </w:p>
    <w:p w14:paraId="66B5FF6B" w14:textId="4E18F8E0" w:rsidR="0033576D" w:rsidRPr="00AD4AB9" w:rsidRDefault="00AD4AB9" w:rsidP="00AD4AB9">
      <w:pPr>
        <w:tabs>
          <w:tab w:val="right" w:pos="9639"/>
          <w:tab w:val="right" w:pos="13323"/>
        </w:tabs>
        <w:overflowPunct w:val="0"/>
        <w:autoSpaceDE w:val="0"/>
        <w:autoSpaceDN w:val="0"/>
        <w:adjustRightInd w:val="0"/>
        <w:rPr>
          <w:rFonts w:ascii="Calibri" w:eastAsia="宋体" w:hAnsi="Calibri" w:cs="Calibri"/>
          <w:b/>
          <w:bCs/>
          <w:kern w:val="0"/>
          <w:szCs w:val="24"/>
          <w:lang w:val="en-GB"/>
        </w:rPr>
      </w:pPr>
      <w:bookmarkStart w:id="0" w:name="_Hlk197522347"/>
      <w:r>
        <w:rPr>
          <w:rFonts w:ascii="Calibri" w:eastAsia="PMingLiU" w:hAnsi="Calibri" w:cs="Calibri"/>
          <w:b/>
          <w:kern w:val="0"/>
          <w:szCs w:val="20"/>
          <w:lang w:val="en-GB" w:eastAsia="en-US"/>
        </w:rPr>
        <w:t xml:space="preserve">Prague, </w:t>
      </w:r>
      <w:r w:rsidR="00A12888">
        <w:rPr>
          <w:rFonts w:ascii="Calibri" w:eastAsia="PMingLiU" w:hAnsi="Calibri" w:cs="Calibri"/>
          <w:b/>
          <w:kern w:val="0"/>
          <w:szCs w:val="20"/>
          <w:lang w:val="en-GB" w:eastAsia="en-US"/>
        </w:rPr>
        <w:t>CZ</w:t>
      </w:r>
      <w:r>
        <w:rPr>
          <w:rFonts w:ascii="Calibri" w:eastAsia="PMingLiU" w:hAnsi="Calibri" w:cs="Calibri"/>
          <w:b/>
          <w:kern w:val="0"/>
          <w:szCs w:val="20"/>
          <w:lang w:val="en-GB" w:eastAsia="en-US"/>
        </w:rPr>
        <w:t>, 13</w:t>
      </w:r>
      <w:r>
        <w:rPr>
          <w:rFonts w:ascii="Calibri" w:eastAsia="PMingLiU" w:hAnsi="Calibri" w:cs="Calibri"/>
          <w:b/>
          <w:kern w:val="0"/>
          <w:szCs w:val="20"/>
          <w:vertAlign w:val="superscript"/>
          <w:lang w:val="en-GB" w:eastAsia="en-US"/>
        </w:rPr>
        <w:t>th</w:t>
      </w:r>
      <w:r>
        <w:rPr>
          <w:rFonts w:ascii="Calibri" w:eastAsia="PMingLiU" w:hAnsi="Calibri" w:cs="Calibri"/>
          <w:b/>
          <w:kern w:val="0"/>
          <w:szCs w:val="20"/>
          <w:lang w:val="en-GB" w:eastAsia="en-US"/>
        </w:rPr>
        <w:t xml:space="preserve"> – 17</w:t>
      </w:r>
      <w:r>
        <w:rPr>
          <w:rFonts w:ascii="Calibri" w:eastAsia="PMingLiU" w:hAnsi="Calibri" w:cs="Calibri"/>
          <w:b/>
          <w:kern w:val="0"/>
          <w:szCs w:val="20"/>
          <w:vertAlign w:val="superscript"/>
          <w:lang w:val="en-GB" w:eastAsia="en-US"/>
        </w:rPr>
        <w:t>th</w:t>
      </w:r>
      <w:r>
        <w:rPr>
          <w:rFonts w:ascii="Calibri" w:eastAsia="PMingLiU" w:hAnsi="Calibri" w:cs="Calibri"/>
          <w:b/>
          <w:kern w:val="0"/>
          <w:szCs w:val="20"/>
          <w:lang w:val="en-GB" w:eastAsia="en-US"/>
        </w:rPr>
        <w:t xml:space="preserve"> Oct., 2025</w:t>
      </w:r>
      <w:r w:rsidR="0033576D" w:rsidRPr="006A63B9">
        <w:rPr>
          <w:rFonts w:cstheme="minorHAnsi"/>
          <w:bCs/>
          <w:szCs w:val="24"/>
        </w:rPr>
        <w:t>,</w:t>
      </w:r>
    </w:p>
    <w:bookmarkEnd w:id="0"/>
    <w:p w14:paraId="597BC239" w14:textId="68234ED4" w:rsidR="00430613" w:rsidRPr="0033576D"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00D1629D" w:rsidRPr="00CF0DBB">
        <w:rPr>
          <w:rFonts w:asciiTheme="minorHAnsi" w:eastAsiaTheme="minorEastAsia" w:hAnsiTheme="minorHAnsi" w:cstheme="minorHAnsi"/>
          <w:bCs/>
          <w:noProof w:val="0"/>
          <w:sz w:val="24"/>
          <w:szCs w:val="24"/>
          <w:lang w:eastAsia="zh-CN"/>
        </w:rPr>
        <w:t xml:space="preserve"> </w:t>
      </w:r>
      <w:r w:rsidR="002D68FA" w:rsidRPr="00CF0DBB">
        <w:rPr>
          <w:rFonts w:asciiTheme="minorHAnsi" w:eastAsiaTheme="minorEastAsia" w:hAnsiTheme="minorHAnsi" w:cstheme="minorHAnsi"/>
          <w:bCs/>
          <w:noProof w:val="0"/>
          <w:sz w:val="24"/>
          <w:szCs w:val="24"/>
          <w:lang w:eastAsia="zh-CN"/>
        </w:rPr>
        <w:t>7</w:t>
      </w:r>
      <w:r w:rsidR="00C53E53" w:rsidRPr="00CF0DBB">
        <w:rPr>
          <w:rFonts w:asciiTheme="minorHAnsi" w:eastAsiaTheme="minorEastAsia" w:hAnsiTheme="minorHAnsi" w:cstheme="minorHAnsi"/>
          <w:bCs/>
          <w:noProof w:val="0"/>
          <w:sz w:val="24"/>
          <w:szCs w:val="24"/>
          <w:lang w:eastAsia="zh-CN"/>
        </w:rPr>
        <w:t>.</w:t>
      </w:r>
      <w:r w:rsidR="00AD4AB9">
        <w:rPr>
          <w:rFonts w:asciiTheme="minorHAnsi" w:eastAsiaTheme="minorEastAsia" w:hAnsiTheme="minorHAnsi" w:cstheme="minorHAnsi"/>
          <w:bCs/>
          <w:noProof w:val="0"/>
          <w:sz w:val="24"/>
          <w:szCs w:val="24"/>
          <w:lang w:eastAsia="zh-CN"/>
        </w:rPr>
        <w:t>10</w:t>
      </w:r>
      <w:r w:rsidR="00C53E53" w:rsidRPr="00CF0DBB">
        <w:rPr>
          <w:rFonts w:asciiTheme="minorHAnsi" w:eastAsiaTheme="minorEastAsia" w:hAnsiTheme="minorHAnsi" w:cstheme="minorHAnsi"/>
          <w:bCs/>
          <w:noProof w:val="0"/>
          <w:sz w:val="24"/>
          <w:szCs w:val="24"/>
          <w:lang w:eastAsia="zh-CN"/>
        </w:rPr>
        <w:t>.</w:t>
      </w:r>
      <w:r w:rsidR="00342250" w:rsidRPr="00CF0DBB">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4D8811AC"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AD4AB9" w:rsidRPr="00AD4AB9">
        <w:rPr>
          <w:rFonts w:asciiTheme="minorHAnsi" w:eastAsiaTheme="minorEastAsia" w:hAnsiTheme="minorHAnsi" w:cstheme="minorHAnsi"/>
          <w:bCs/>
          <w:noProof w:val="0"/>
          <w:sz w:val="24"/>
          <w:szCs w:val="24"/>
          <w:lang w:eastAsia="zh-CN"/>
        </w:rPr>
        <w:t>Discussion on RRM impact for NR MIMO Phase 6</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1780F55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3E26E7">
        <w:rPr>
          <w:rFonts w:eastAsia="宋体"/>
          <w:sz w:val="20"/>
          <w:szCs w:val="20"/>
        </w:rPr>
        <w:t>9</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eed on the revised WID “</w:t>
      </w:r>
      <w:r w:rsidR="003E26E7" w:rsidRPr="003E26E7">
        <w:rPr>
          <w:rFonts w:eastAsia="宋体"/>
          <w:sz w:val="20"/>
          <w:szCs w:val="20"/>
        </w:rPr>
        <w:t>NR MIMO Phase 6</w:t>
      </w:r>
      <w:r w:rsidRPr="0021403C">
        <w:rPr>
          <w:rFonts w:eastAsia="宋体"/>
          <w:sz w:val="20"/>
          <w:szCs w:val="20"/>
        </w:rPr>
        <w:t xml:space="preserve">”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enhancements:</w:t>
      </w:r>
    </w:p>
    <w:tbl>
      <w:tblPr>
        <w:tblStyle w:val="TableGrid"/>
        <w:tblW w:w="0" w:type="auto"/>
        <w:tblLook w:val="04A0" w:firstRow="1" w:lastRow="0" w:firstColumn="1" w:lastColumn="0" w:noHBand="0" w:noVBand="1"/>
      </w:tblPr>
      <w:tblGrid>
        <w:gridCol w:w="9629"/>
      </w:tblGrid>
      <w:tr w:rsidR="003E26E7" w14:paraId="0D65E5E7" w14:textId="77777777" w:rsidTr="003E26E7">
        <w:tc>
          <w:tcPr>
            <w:tcW w:w="9629" w:type="dxa"/>
          </w:tcPr>
          <w:p w14:paraId="5A405CC9" w14:textId="77777777" w:rsidR="003E26E7" w:rsidRPr="003E26E7" w:rsidRDefault="003E26E7" w:rsidP="003E26E7">
            <w:pPr>
              <w:numPr>
                <w:ilvl w:val="0"/>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On enhancing UL capacity and coverage, specify the following enhancements:</w:t>
            </w:r>
          </w:p>
          <w:p w14:paraId="7234733E"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en-GB"/>
              </w:rPr>
              <w:t>For SRS, reusing the legacy port numbering for SRS resource, comb design,</w:t>
            </w:r>
            <w:r w:rsidRPr="003E26E7">
              <w:rPr>
                <w:rFonts w:ascii="Times New Roman" w:eastAsia="宋体" w:hAnsi="Times New Roman" w:cs="Times New Roman"/>
                <w:kern w:val="0"/>
                <w:sz w:val="16"/>
                <w:szCs w:val="28"/>
                <w:lang w:val="en-GB" w:eastAsia="en-GB"/>
              </w:rPr>
              <w:t xml:space="preserve"> </w:t>
            </w:r>
            <w:r w:rsidRPr="003E26E7">
              <w:rPr>
                <w:rFonts w:ascii="Times New Roman" w:eastAsia="宋体" w:hAnsi="Times New Roman" w:cs="Times New Roman"/>
                <w:kern w:val="0"/>
                <w:sz w:val="18"/>
                <w:szCs w:val="24"/>
                <w:lang w:val="en-GB" w:eastAsia="en-GB"/>
              </w:rPr>
              <w:t>SRS sequence,</w:t>
            </w:r>
            <w:r w:rsidRPr="003E26E7">
              <w:rPr>
                <w:rFonts w:ascii="Times New Roman" w:eastAsia="宋体" w:hAnsi="Times New Roman" w:cs="Times New Roman"/>
                <w:kern w:val="0"/>
                <w:sz w:val="16"/>
                <w:szCs w:val="18"/>
                <w:lang w:val="en-GB" w:eastAsia="en-GB"/>
              </w:rPr>
              <w:t xml:space="preserve"> </w:t>
            </w:r>
            <w:r w:rsidRPr="003E26E7">
              <w:rPr>
                <w:rFonts w:ascii="Times New Roman" w:eastAsia="宋体" w:hAnsi="Times New Roman" w:cs="Times New Roman"/>
                <w:kern w:val="0"/>
                <w:sz w:val="18"/>
                <w:szCs w:val="24"/>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13604C3"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rPr>
              <w:t xml:space="preserve">Multiple frequency-domain starting positions for SRS repetition symbols within each SRS frequency hop </w:t>
            </w:r>
            <w:r w:rsidRPr="003E26E7">
              <w:rPr>
                <w:rFonts w:ascii="Times New Roman" w:eastAsia="宋体" w:hAnsi="Times New Roman" w:cs="Times New Roman"/>
                <w:kern w:val="0"/>
                <w:sz w:val="18"/>
                <w:szCs w:val="24"/>
                <w:lang w:val="en-GB" w:eastAsia="en-GB"/>
              </w:rPr>
              <w:t>for RB-level partial frequency sounding</w:t>
            </w:r>
            <w:r w:rsidRPr="003E26E7">
              <w:rPr>
                <w:rFonts w:ascii="Times New Roman" w:eastAsia="宋体" w:hAnsi="Times New Roman" w:cs="Times New Roman"/>
                <w:kern w:val="0"/>
                <w:sz w:val="16"/>
                <w:szCs w:val="28"/>
                <w:lang w:val="en-GB" w:eastAsia="en-GB"/>
              </w:rPr>
              <w:t xml:space="preserve"> </w:t>
            </w:r>
          </w:p>
          <w:p w14:paraId="706194C3" w14:textId="0EF7EEA4" w:rsidR="003E26E7" w:rsidRPr="003E26E7" w:rsidRDefault="003E26E7" w:rsidP="003E26E7">
            <w:pPr>
              <w:numPr>
                <w:ilvl w:val="3"/>
                <w:numId w:val="24"/>
              </w:numPr>
              <w:overflowPunct w:val="0"/>
              <w:autoSpaceDE w:val="0"/>
              <w:autoSpaceDN w:val="0"/>
              <w:adjustRightInd w:val="0"/>
              <w:snapToGrid w:val="0"/>
              <w:spacing w:after="180"/>
              <w:ind w:left="144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en-GB"/>
              </w:rPr>
              <w:t xml:space="preserve">Note: On phase continuity, the applicable conditions </w:t>
            </w:r>
            <w:proofErr w:type="spellStart"/>
            <w:r w:rsidRPr="003E26E7">
              <w:rPr>
                <w:rFonts w:ascii="Times New Roman" w:eastAsia="宋体" w:hAnsi="Times New Roman" w:cs="Times New Roman"/>
                <w:kern w:val="0"/>
                <w:sz w:val="18"/>
                <w:szCs w:val="24"/>
                <w:lang w:val="en-GB" w:eastAsia="en-GB"/>
              </w:rPr>
              <w:t>andrequirements</w:t>
            </w:r>
            <w:proofErr w:type="spellEnd"/>
            <w:r w:rsidRPr="003E26E7">
              <w:rPr>
                <w:rFonts w:ascii="Times New Roman" w:eastAsia="宋体" w:hAnsi="Times New Roman" w:cs="Times New Roman"/>
                <w:kern w:val="0"/>
                <w:sz w:val="18"/>
                <w:szCs w:val="24"/>
                <w:lang w:val="en-GB" w:eastAsia="en-GB"/>
              </w:rPr>
              <w:t xml:space="preserve"> from the legacy RAN4 spec for DMRS bundling should be retained.</w:t>
            </w:r>
          </w:p>
          <w:p w14:paraId="6A94FA91"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en-GB"/>
              </w:rPr>
              <w:t>Cross-slot SRS between one U slot and one adjacent S slot within a single SRS resource set</w:t>
            </w:r>
            <w:r w:rsidRPr="003E26E7">
              <w:rPr>
                <w:rFonts w:ascii="Times New Roman" w:eastAsia="宋体" w:hAnsi="Times New Roman" w:cs="Times New Roman"/>
                <w:kern w:val="0"/>
                <w:sz w:val="18"/>
                <w:szCs w:val="24"/>
                <w:lang w:val="en-GB"/>
              </w:rPr>
              <w:t xml:space="preserve"> </w:t>
            </w:r>
          </w:p>
          <w:p w14:paraId="705D8515" w14:textId="77777777" w:rsidR="003E26E7" w:rsidRPr="003E26E7" w:rsidRDefault="003E26E7" w:rsidP="003E26E7">
            <w:pPr>
              <w:numPr>
                <w:ilvl w:val="3"/>
                <w:numId w:val="24"/>
              </w:numPr>
              <w:overflowPunct w:val="0"/>
              <w:autoSpaceDE w:val="0"/>
              <w:autoSpaceDN w:val="0"/>
              <w:adjustRightInd w:val="0"/>
              <w:snapToGrid w:val="0"/>
              <w:spacing w:after="180"/>
              <w:ind w:left="144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rPr>
              <w:t xml:space="preserve">When used for one SRS with repetition, cross-slot SRS symbol mapping is limited to within one SRS resource, with a </w:t>
            </w:r>
            <w:r w:rsidRPr="003E26E7">
              <w:rPr>
                <w:rFonts w:ascii="Times New Roman" w:eastAsia="宋体" w:hAnsi="Times New Roman" w:cs="Times New Roman"/>
                <w:kern w:val="0"/>
                <w:sz w:val="18"/>
                <w:szCs w:val="24"/>
                <w:lang w:val="en-GB" w:eastAsia="en-GB"/>
              </w:rPr>
              <w:t xml:space="preserve">common timing advance (TA), a common UL spatial filter, and common transmit power for the SRS resource across the two consecutive slots </w:t>
            </w:r>
          </w:p>
          <w:p w14:paraId="4EC772DC" w14:textId="77777777" w:rsidR="003E26E7" w:rsidRPr="003E26E7" w:rsidRDefault="003E26E7" w:rsidP="003E26E7">
            <w:pPr>
              <w:overflowPunct w:val="0"/>
              <w:autoSpaceDE w:val="0"/>
              <w:autoSpaceDN w:val="0"/>
              <w:adjustRightInd w:val="0"/>
              <w:snapToGrid w:val="0"/>
              <w:rPr>
                <w:rFonts w:ascii="Times New Roman" w:eastAsia="宋体" w:hAnsi="Times New Roman" w:cs="Times New Roman"/>
                <w:kern w:val="0"/>
                <w:sz w:val="18"/>
                <w:szCs w:val="18"/>
                <w:lang w:val="en-GB" w:eastAsia="en-GB"/>
              </w:rPr>
            </w:pPr>
          </w:p>
          <w:p w14:paraId="548E420E" w14:textId="77777777" w:rsidR="003E26E7" w:rsidRPr="003E26E7" w:rsidRDefault="003E26E7" w:rsidP="003E26E7">
            <w:pPr>
              <w:numPr>
                <w:ilvl w:val="0"/>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On enhancing DL CSI acquisition, targeting FR1, specify the following enhancements:</w:t>
            </w:r>
          </w:p>
          <w:p w14:paraId="7088EEA5"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20"/>
                <w:lang w:val="en-GB" w:eastAsia="en-GB"/>
              </w:rPr>
              <w:t xml:space="preserve">Early SRS/CSI/CSI-RS triggering for UE transitioning from IDLE/INACTIVE to CONNECTED mode via MSG4 of 4-step RACH, as well as for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activation and switching out of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dormancy in CONNECTED mode via the legacy </w:t>
            </w:r>
            <w:proofErr w:type="spellStart"/>
            <w:r w:rsidRPr="003E26E7">
              <w:rPr>
                <w:rFonts w:ascii="Times New Roman" w:eastAsia="宋体" w:hAnsi="Times New Roman" w:cs="Times New Roman"/>
                <w:kern w:val="0"/>
                <w:sz w:val="18"/>
                <w:szCs w:val="20"/>
                <w:lang w:val="en-GB" w:eastAsia="en-GB"/>
              </w:rPr>
              <w:t>signaling</w:t>
            </w:r>
            <w:proofErr w:type="spellEnd"/>
            <w:r w:rsidRPr="003E26E7">
              <w:rPr>
                <w:rFonts w:ascii="Times New Roman" w:eastAsia="宋体" w:hAnsi="Times New Roman" w:cs="Times New Roman"/>
                <w:kern w:val="0"/>
                <w:sz w:val="18"/>
                <w:szCs w:val="20"/>
                <w:lang w:val="en-GB" w:eastAsia="en-GB"/>
              </w:rPr>
              <w:t xml:space="preserve"> mechanisms (based on legacy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activation MAC CE, and legacy switching DCI out of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dormancy, respectively)</w:t>
            </w:r>
          </w:p>
          <w:p w14:paraId="50382ECB"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 xml:space="preserve">Reusing the legacy design, limit the scope </w:t>
            </w:r>
            <w:r w:rsidRPr="003E26E7">
              <w:rPr>
                <w:rFonts w:ascii="Times New Roman" w:eastAsia="宋体" w:hAnsi="Times New Roman" w:cs="Times New Roman"/>
                <w:i/>
                <w:kern w:val="0"/>
                <w:sz w:val="18"/>
                <w:szCs w:val="18"/>
                <w:lang w:val="en-GB" w:eastAsia="en-GB"/>
              </w:rPr>
              <w:t>only</w:t>
            </w:r>
            <w:r w:rsidRPr="003E26E7">
              <w:rPr>
                <w:rFonts w:ascii="Times New Roman" w:eastAsia="宋体" w:hAnsi="Times New Roman" w:cs="Times New Roman"/>
                <w:kern w:val="0"/>
                <w:sz w:val="18"/>
                <w:szCs w:val="18"/>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6680F85"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 xml:space="preserve">For IDLE mode, UE capability for early triggering and resource/reporting configuration are </w:t>
            </w:r>
            <w:proofErr w:type="spellStart"/>
            <w:r w:rsidRPr="003E26E7">
              <w:rPr>
                <w:rFonts w:ascii="Times New Roman" w:eastAsia="宋体" w:hAnsi="Times New Roman" w:cs="Times New Roman"/>
                <w:kern w:val="0"/>
                <w:sz w:val="18"/>
                <w:szCs w:val="18"/>
                <w:lang w:val="en-GB" w:eastAsia="en-GB"/>
              </w:rPr>
              <w:t>signaled</w:t>
            </w:r>
            <w:proofErr w:type="spellEnd"/>
            <w:r w:rsidRPr="003E26E7">
              <w:rPr>
                <w:rFonts w:ascii="Times New Roman" w:eastAsia="宋体" w:hAnsi="Times New Roman" w:cs="Times New Roman"/>
                <w:kern w:val="0"/>
                <w:sz w:val="18"/>
                <w:szCs w:val="18"/>
                <w:lang w:val="en-GB" w:eastAsia="en-GB"/>
              </w:rPr>
              <w:t xml:space="preserve"> via MSG3 and System Information (SI), respectively</w:t>
            </w:r>
          </w:p>
          <w:p w14:paraId="312818C4"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11BAA6D" w14:textId="3D9926D8" w:rsidR="003E26E7" w:rsidRPr="003E26E7" w:rsidRDefault="003E26E7" w:rsidP="00357E4F">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Density of 1/3 and 1/6 RE/RB/port are intended only for 48 ports</w:t>
            </w:r>
          </w:p>
        </w:tc>
      </w:tr>
    </w:tbl>
    <w:p w14:paraId="5097F424" w14:textId="77777777" w:rsidR="003E26E7" w:rsidRDefault="003E26E7" w:rsidP="00357E4F">
      <w:pPr>
        <w:rPr>
          <w:sz w:val="20"/>
          <w:szCs w:val="20"/>
          <w:lang w:val="en-GB"/>
        </w:rPr>
      </w:pPr>
    </w:p>
    <w:p w14:paraId="0608CEC5" w14:textId="55BF4E71" w:rsidR="00357E4F" w:rsidRPr="009324DF" w:rsidRDefault="00475BBF" w:rsidP="00357E4F">
      <w:pPr>
        <w:rPr>
          <w:sz w:val="20"/>
          <w:szCs w:val="20"/>
          <w:lang w:val="en-GB"/>
        </w:rPr>
      </w:pPr>
      <w:r>
        <w:rPr>
          <w:sz w:val="20"/>
          <w:szCs w:val="20"/>
          <w:lang w:val="en-GB"/>
        </w:rPr>
        <w:t>As this is the first meeting,</w:t>
      </w:r>
      <w:r w:rsidR="0021403C" w:rsidRPr="0021403C">
        <w:rPr>
          <w:sz w:val="20"/>
          <w:szCs w:val="20"/>
          <w:lang w:val="en-GB"/>
        </w:rPr>
        <w:t xml:space="preserve"> we would like to </w:t>
      </w:r>
      <w:r>
        <w:rPr>
          <w:sz w:val="20"/>
          <w:szCs w:val="20"/>
          <w:lang w:val="en-GB"/>
        </w:rPr>
        <w:t xml:space="preserve">discuss the potential RRM core </w:t>
      </w:r>
      <w:r w:rsidR="00541003">
        <w:rPr>
          <w:sz w:val="20"/>
          <w:szCs w:val="20"/>
          <w:lang w:val="en-GB"/>
        </w:rPr>
        <w:t>impact</w:t>
      </w:r>
      <w:r>
        <w:rPr>
          <w:sz w:val="20"/>
          <w:szCs w:val="20"/>
          <w:lang w:val="en-GB"/>
        </w:rPr>
        <w:t>.</w:t>
      </w:r>
    </w:p>
    <w:p w14:paraId="6B2DC549" w14:textId="3A358282" w:rsidR="006D44D0" w:rsidRPr="005175FF" w:rsidRDefault="00C51F3B" w:rsidP="005175FF">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p>
    <w:p w14:paraId="30588CFE" w14:textId="544F4259" w:rsidR="0035388D" w:rsidRPr="00CA6A31" w:rsidRDefault="0035388D" w:rsidP="0035388D">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5175FF">
        <w:rPr>
          <w:rFonts w:asciiTheme="minorHAnsi" w:hAnsiTheme="minorHAnsi" w:cstheme="minorHAnsi"/>
          <w:sz w:val="24"/>
          <w:szCs w:val="16"/>
        </w:rPr>
        <w:t>1</w:t>
      </w:r>
      <w:r w:rsidRPr="00CA6A31">
        <w:rPr>
          <w:rFonts w:asciiTheme="minorHAnsi" w:hAnsiTheme="minorHAnsi" w:cstheme="minorHAnsi"/>
          <w:sz w:val="24"/>
          <w:szCs w:val="16"/>
        </w:rPr>
        <w:t xml:space="preserve"> </w:t>
      </w:r>
      <w:r w:rsidR="00541003">
        <w:rPr>
          <w:rFonts w:asciiTheme="minorHAnsi" w:hAnsiTheme="minorHAnsi" w:cstheme="minorHAnsi"/>
          <w:sz w:val="24"/>
          <w:szCs w:val="16"/>
        </w:rPr>
        <w:t xml:space="preserve">Objective#1: </w:t>
      </w:r>
      <w:r w:rsidR="00F45E38">
        <w:rPr>
          <w:rFonts w:asciiTheme="minorHAnsi" w:hAnsiTheme="minorHAnsi" w:cstheme="minorHAnsi" w:hint="eastAsia"/>
          <w:sz w:val="24"/>
          <w:szCs w:val="16"/>
          <w:lang w:eastAsia="zh-CN"/>
        </w:rPr>
        <w:t>E</w:t>
      </w:r>
      <w:r w:rsidR="00541003" w:rsidRPr="00541003">
        <w:rPr>
          <w:rFonts w:asciiTheme="minorHAnsi" w:hAnsiTheme="minorHAnsi" w:cstheme="minorHAnsi"/>
          <w:sz w:val="24"/>
          <w:szCs w:val="16"/>
        </w:rPr>
        <w:t>nhancing UL capacity and coverage</w:t>
      </w:r>
    </w:p>
    <w:p w14:paraId="17E029CB" w14:textId="5F04A098" w:rsidR="00EF4E65" w:rsidRDefault="00F45E38" w:rsidP="006D44D0">
      <w:pPr>
        <w:spacing w:beforeLines="50" w:before="120" w:afterLines="50" w:after="120"/>
        <w:rPr>
          <w:sz w:val="20"/>
          <w:szCs w:val="20"/>
          <w:lang w:val="en-GB"/>
        </w:rPr>
      </w:pPr>
      <w:r>
        <w:rPr>
          <w:rFonts w:hint="eastAsia"/>
          <w:sz w:val="20"/>
          <w:szCs w:val="20"/>
          <w:lang w:val="en-GB"/>
        </w:rPr>
        <w:t xml:space="preserve">For </w:t>
      </w:r>
      <w:r w:rsidRPr="00F45E38">
        <w:rPr>
          <w:sz w:val="20"/>
          <w:szCs w:val="20"/>
          <w:lang w:val="en-GB"/>
        </w:rPr>
        <w:t>Objective#1</w:t>
      </w:r>
      <w:r>
        <w:rPr>
          <w:rFonts w:hint="eastAsia"/>
          <w:sz w:val="20"/>
          <w:szCs w:val="20"/>
          <w:lang w:val="en-GB"/>
        </w:rPr>
        <w:t xml:space="preserve">, </w:t>
      </w:r>
      <w:r w:rsidR="00EF4E65">
        <w:rPr>
          <w:rFonts w:hint="eastAsia"/>
          <w:sz w:val="20"/>
          <w:szCs w:val="20"/>
          <w:lang w:val="en-GB"/>
        </w:rPr>
        <w:t>there</w:t>
      </w:r>
      <w:r w:rsidR="00EF4E65">
        <w:rPr>
          <w:sz w:val="20"/>
          <w:szCs w:val="20"/>
          <w:lang w:val="en-GB"/>
        </w:rPr>
        <w:t xml:space="preserve"> are two enhancements. Both of the enhancements are on SRS transmission. For SRS transmission, RAN4 </w:t>
      </w:r>
      <w:r w:rsidR="00C04AA7">
        <w:rPr>
          <w:sz w:val="20"/>
          <w:szCs w:val="20"/>
          <w:lang w:val="en-GB"/>
        </w:rPr>
        <w:t xml:space="preserve">RRM session </w:t>
      </w:r>
      <w:r w:rsidR="00EF4E65">
        <w:rPr>
          <w:sz w:val="20"/>
          <w:szCs w:val="20"/>
          <w:lang w:val="en-GB"/>
        </w:rPr>
        <w:t xml:space="preserve">defined the interruption requirements due to SRS carrier switching and antenna switching. One enhancement in R20 is on the start RB index. The legacy requirements are defined transparent to the start RB index. So </w:t>
      </w:r>
      <w:r w:rsidR="00EF4E65">
        <w:rPr>
          <w:sz w:val="20"/>
          <w:szCs w:val="20"/>
          <w:lang w:val="en-GB"/>
        </w:rPr>
        <w:lastRenderedPageBreak/>
        <w:t>we can conclude that the enhancement “</w:t>
      </w:r>
      <w:r w:rsidR="00EF4E65" w:rsidRPr="00EF4E65">
        <w:rPr>
          <w:sz w:val="20"/>
          <w:szCs w:val="20"/>
          <w:lang w:val="en-GB"/>
        </w:rPr>
        <w:t>Multiple frequency-domain starting positions for SRS repetition symbols within each SRS frequency hop for RB-level partial frequency sounding</w:t>
      </w:r>
      <w:r w:rsidR="00EF4E65">
        <w:rPr>
          <w:sz w:val="20"/>
          <w:szCs w:val="20"/>
          <w:lang w:val="en-GB"/>
        </w:rPr>
        <w:t>” has no impact on RRM core requirements.</w:t>
      </w:r>
    </w:p>
    <w:p w14:paraId="52D7D671" w14:textId="72DFAE8B" w:rsidR="00EF4E65" w:rsidRDefault="00EF4E65" w:rsidP="00EF4E65">
      <w:pPr>
        <w:spacing w:beforeLines="50" w:before="120" w:afterLines="50" w:after="120"/>
        <w:rPr>
          <w:rFonts w:cstheme="minorHAnsi"/>
          <w:b/>
          <w:sz w:val="20"/>
          <w:szCs w:val="20"/>
        </w:rPr>
      </w:pPr>
      <w:r>
        <w:rPr>
          <w:rFonts w:cstheme="minorHAnsi"/>
          <w:b/>
          <w:sz w:val="20"/>
          <w:szCs w:val="20"/>
        </w:rPr>
        <w:t>Proposal 1: T</w:t>
      </w:r>
      <w:r w:rsidRPr="00EF4E65">
        <w:rPr>
          <w:rFonts w:cstheme="minorHAnsi"/>
          <w:b/>
          <w:sz w:val="20"/>
          <w:szCs w:val="20"/>
        </w:rPr>
        <w:t>he enhancement “Multiple frequency-domain starting positions for SRS repetition symbols within each SRS frequency hop for RB-level partial frequency sounding” has no impact on RRM core requirements.</w:t>
      </w:r>
    </w:p>
    <w:p w14:paraId="53DC701B" w14:textId="29AFB2E3" w:rsidR="00EF4E65" w:rsidRDefault="00EF4E65" w:rsidP="006D44D0">
      <w:pPr>
        <w:spacing w:beforeLines="50" w:before="120" w:afterLines="50" w:after="120"/>
        <w:rPr>
          <w:sz w:val="20"/>
          <w:szCs w:val="20"/>
        </w:rPr>
      </w:pPr>
      <w:r>
        <w:rPr>
          <w:sz w:val="20"/>
          <w:szCs w:val="20"/>
        </w:rPr>
        <w:t xml:space="preserve">Another enhancement is to support cross-slot SRS. The legacy </w:t>
      </w:r>
      <w:r>
        <w:rPr>
          <w:sz w:val="20"/>
          <w:szCs w:val="20"/>
          <w:lang w:val="en-GB"/>
        </w:rPr>
        <w:t>interruption requirements due to SRS carrier switching</w:t>
      </w:r>
      <w:r w:rsidR="00EC7B51">
        <w:rPr>
          <w:sz w:val="20"/>
          <w:szCs w:val="20"/>
          <w:lang w:val="en-GB"/>
        </w:rPr>
        <w:t xml:space="preserve"> is defined based on slot level. The interruption requirement for SRS</w:t>
      </w:r>
      <w:r>
        <w:rPr>
          <w:sz w:val="20"/>
          <w:szCs w:val="20"/>
          <w:lang w:val="en-GB"/>
        </w:rPr>
        <w:t xml:space="preserve"> antenna switching are defined </w:t>
      </w:r>
      <w:r w:rsidR="00EC7B51">
        <w:rPr>
          <w:sz w:val="20"/>
          <w:szCs w:val="20"/>
          <w:lang w:val="en-GB"/>
        </w:rPr>
        <w:t xml:space="preserve">based on either symbol-level or slot-level, depending on the number of </w:t>
      </w:r>
      <w:r>
        <w:rPr>
          <w:sz w:val="20"/>
          <w:szCs w:val="20"/>
          <w:lang w:val="en-GB"/>
        </w:rPr>
        <w:t xml:space="preserve">SRS </w:t>
      </w:r>
      <w:r w:rsidR="0079104F">
        <w:rPr>
          <w:sz w:val="20"/>
          <w:szCs w:val="20"/>
          <w:lang w:val="en-GB"/>
        </w:rPr>
        <w:t>resources. Even cross-slot SRS is supported, the legacy requirements are also applicable. We also observed that there is proposal in RAN1 to introduce SRS resources with more than 14 symbols. If it is agreed, RAN4 may need to further check whether the legacy requirements are still applicable.</w:t>
      </w:r>
    </w:p>
    <w:p w14:paraId="61C81F2C" w14:textId="562F1C84" w:rsidR="00A52908" w:rsidRPr="009A6081" w:rsidRDefault="0079104F" w:rsidP="009A6081">
      <w:pPr>
        <w:spacing w:beforeLines="50" w:before="120" w:afterLines="50" w:after="120"/>
        <w:rPr>
          <w:rFonts w:cstheme="minorHAnsi"/>
          <w:b/>
          <w:sz w:val="20"/>
          <w:szCs w:val="20"/>
        </w:rPr>
      </w:pPr>
      <w:r>
        <w:rPr>
          <w:rFonts w:cstheme="minorHAnsi"/>
          <w:b/>
          <w:sz w:val="20"/>
          <w:szCs w:val="20"/>
        </w:rPr>
        <w:t>Proposal 2: For the enhancement “</w:t>
      </w:r>
      <w:r w:rsidRPr="0079104F">
        <w:rPr>
          <w:rFonts w:cstheme="minorHAnsi"/>
          <w:b/>
          <w:sz w:val="20"/>
          <w:szCs w:val="20"/>
        </w:rPr>
        <w:t>Cross-slot SRS between one U slot and one adjacent S slot within a single SRS resource set</w:t>
      </w:r>
      <w:r>
        <w:rPr>
          <w:rFonts w:cstheme="minorHAnsi"/>
          <w:b/>
          <w:sz w:val="20"/>
          <w:szCs w:val="20"/>
        </w:rPr>
        <w:t xml:space="preserve">”, </w:t>
      </w:r>
      <w:r w:rsidR="002A357A">
        <w:rPr>
          <w:rFonts w:cstheme="minorHAnsi"/>
          <w:b/>
          <w:sz w:val="20"/>
          <w:szCs w:val="20"/>
        </w:rPr>
        <w:t xml:space="preserve">wait for RAN1 conclusions </w:t>
      </w:r>
      <w:r w:rsidR="00EC7B51">
        <w:rPr>
          <w:rFonts w:cstheme="minorHAnsi"/>
          <w:b/>
          <w:sz w:val="20"/>
          <w:szCs w:val="20"/>
        </w:rPr>
        <w:t>and check whether</w:t>
      </w:r>
      <w:r>
        <w:rPr>
          <w:rFonts w:cstheme="minorHAnsi"/>
          <w:b/>
          <w:sz w:val="20"/>
          <w:szCs w:val="20"/>
        </w:rPr>
        <w:t xml:space="preserve"> the legacy </w:t>
      </w:r>
      <w:r w:rsidRPr="0079104F">
        <w:rPr>
          <w:rFonts w:cstheme="minorHAnsi"/>
          <w:b/>
          <w:sz w:val="20"/>
          <w:szCs w:val="20"/>
        </w:rPr>
        <w:t>interruption requirements due to SRS carrier switching and antenna switching</w:t>
      </w:r>
      <w:r>
        <w:rPr>
          <w:rFonts w:cstheme="minorHAnsi"/>
          <w:b/>
          <w:sz w:val="20"/>
          <w:szCs w:val="20"/>
        </w:rPr>
        <w:t xml:space="preserve"> </w:t>
      </w:r>
      <w:r w:rsidR="003F2D9D">
        <w:rPr>
          <w:rFonts w:cstheme="minorHAnsi"/>
          <w:b/>
          <w:sz w:val="20"/>
          <w:szCs w:val="20"/>
        </w:rPr>
        <w:t xml:space="preserve">are </w:t>
      </w:r>
      <w:r w:rsidR="00EC7B51">
        <w:rPr>
          <w:rFonts w:cstheme="minorHAnsi"/>
          <w:b/>
          <w:sz w:val="20"/>
          <w:szCs w:val="20"/>
        </w:rPr>
        <w:t xml:space="preserve">still </w:t>
      </w:r>
      <w:r w:rsidR="003F2D9D">
        <w:rPr>
          <w:rFonts w:cstheme="minorHAnsi"/>
          <w:b/>
          <w:sz w:val="20"/>
          <w:szCs w:val="20"/>
        </w:rPr>
        <w:t>applicable.</w:t>
      </w:r>
      <w:r>
        <w:rPr>
          <w:rFonts w:cstheme="minorHAnsi"/>
          <w:b/>
          <w:sz w:val="20"/>
          <w:szCs w:val="20"/>
        </w:rPr>
        <w:t xml:space="preserve"> </w:t>
      </w:r>
      <w:bookmarkStart w:id="2" w:name="_Hlk195782440"/>
    </w:p>
    <w:bookmarkEnd w:id="2"/>
    <w:p w14:paraId="5FB8111D" w14:textId="424EA59E" w:rsidR="005F5534" w:rsidRDefault="00E54DA0" w:rsidP="009A6081">
      <w:pPr>
        <w:pStyle w:val="Heading2"/>
        <w:rPr>
          <w:rFonts w:asciiTheme="minorHAnsi" w:hAnsiTheme="minorHAnsi" w:cstheme="minorHAnsi"/>
          <w:sz w:val="24"/>
          <w:szCs w:val="16"/>
        </w:rPr>
      </w:pPr>
      <w:r w:rsidRPr="00CA6A31">
        <w:rPr>
          <w:rFonts w:asciiTheme="minorHAnsi" w:hAnsiTheme="minorHAnsi" w:cstheme="minorHAnsi"/>
          <w:sz w:val="24"/>
          <w:szCs w:val="16"/>
        </w:rPr>
        <w:t>2.</w:t>
      </w:r>
      <w:r w:rsidR="00E96B02">
        <w:rPr>
          <w:rFonts w:asciiTheme="minorHAnsi" w:hAnsiTheme="minorHAnsi" w:cstheme="minorHAnsi"/>
          <w:sz w:val="24"/>
          <w:szCs w:val="16"/>
        </w:rPr>
        <w:t>2</w:t>
      </w:r>
      <w:r w:rsidRPr="00CA6A31">
        <w:rPr>
          <w:rFonts w:asciiTheme="minorHAnsi" w:hAnsiTheme="minorHAnsi" w:cstheme="minorHAnsi"/>
          <w:sz w:val="24"/>
          <w:szCs w:val="16"/>
        </w:rPr>
        <w:t xml:space="preserve"> </w:t>
      </w:r>
      <w:r w:rsidR="005E36C3">
        <w:rPr>
          <w:rFonts w:asciiTheme="minorHAnsi" w:hAnsiTheme="minorHAnsi" w:cstheme="minorHAnsi"/>
          <w:sz w:val="24"/>
          <w:szCs w:val="16"/>
        </w:rPr>
        <w:t>Objective#2: E</w:t>
      </w:r>
      <w:r w:rsidR="005E36C3" w:rsidRPr="005E36C3">
        <w:rPr>
          <w:rFonts w:asciiTheme="minorHAnsi" w:hAnsiTheme="minorHAnsi" w:cstheme="minorHAnsi"/>
          <w:sz w:val="24"/>
          <w:szCs w:val="16"/>
        </w:rPr>
        <w:t xml:space="preserve">nhancing DL CSI acquisition </w:t>
      </w:r>
      <w:bookmarkStart w:id="3" w:name="_Hlk195782451"/>
    </w:p>
    <w:p w14:paraId="26D4BF55" w14:textId="5E951EA5" w:rsidR="006609C0" w:rsidRDefault="00CB58CE" w:rsidP="00CB58CE">
      <w:pPr>
        <w:rPr>
          <w:sz w:val="20"/>
          <w:szCs w:val="20"/>
          <w:lang w:val="en-GB"/>
        </w:rPr>
      </w:pPr>
      <w:r>
        <w:rPr>
          <w:sz w:val="20"/>
          <w:szCs w:val="20"/>
          <w:lang w:val="en-GB"/>
        </w:rPr>
        <w:t xml:space="preserve">According to the WID, there are </w:t>
      </w:r>
      <w:r w:rsidR="00CD384B">
        <w:rPr>
          <w:sz w:val="20"/>
          <w:szCs w:val="20"/>
          <w:lang w:val="en-GB"/>
        </w:rPr>
        <w:t>three</w:t>
      </w:r>
      <w:r>
        <w:rPr>
          <w:sz w:val="20"/>
          <w:szCs w:val="20"/>
          <w:lang w:val="en-GB"/>
        </w:rPr>
        <w:t xml:space="preserve"> scenarios to enhance. </w:t>
      </w:r>
      <w:r w:rsidR="006609C0">
        <w:rPr>
          <w:sz w:val="20"/>
          <w:szCs w:val="20"/>
          <w:lang w:val="en-GB"/>
        </w:rPr>
        <w:t>In the next, we would like to discuss the RRM impact one by one.</w:t>
      </w:r>
    </w:p>
    <w:p w14:paraId="08D621C5" w14:textId="0E000439" w:rsidR="006609C0" w:rsidRPr="006609C0" w:rsidRDefault="006609C0" w:rsidP="006609C0">
      <w:pPr>
        <w:spacing w:beforeLines="50" w:before="120" w:afterLines="50" w:after="120"/>
        <w:rPr>
          <w:b/>
          <w:bCs/>
          <w:i/>
          <w:iCs/>
          <w:sz w:val="20"/>
          <w:szCs w:val="20"/>
          <w:u w:val="single"/>
          <w:lang w:val="en-GB"/>
        </w:rPr>
      </w:pPr>
      <w:r w:rsidRPr="006609C0">
        <w:rPr>
          <w:b/>
          <w:bCs/>
          <w:i/>
          <w:iCs/>
          <w:sz w:val="20"/>
          <w:szCs w:val="20"/>
          <w:u w:val="single"/>
          <w:lang w:val="en-GB"/>
        </w:rPr>
        <w:t>UE transitioning from IDLE/INACTIVE to CONNECTED mode</w:t>
      </w:r>
    </w:p>
    <w:p w14:paraId="58644B77" w14:textId="2D3C9969" w:rsidR="00CB58CE" w:rsidRDefault="00CB58CE" w:rsidP="00CB58CE">
      <w:pPr>
        <w:rPr>
          <w:sz w:val="20"/>
          <w:szCs w:val="20"/>
          <w:lang w:val="en-GB"/>
        </w:rPr>
      </w:pPr>
      <w:r>
        <w:rPr>
          <w:sz w:val="20"/>
          <w:szCs w:val="20"/>
          <w:lang w:val="en-GB"/>
        </w:rPr>
        <w:t xml:space="preserve">One scenario is </w:t>
      </w:r>
      <w:r w:rsidRPr="00CB58CE">
        <w:rPr>
          <w:sz w:val="20"/>
          <w:szCs w:val="20"/>
          <w:lang w:val="en-GB"/>
        </w:rPr>
        <w:t>for UE transitioning from IDLE/INACTIVE to CONNECTED mode</w:t>
      </w:r>
      <w:r>
        <w:rPr>
          <w:sz w:val="20"/>
          <w:szCs w:val="20"/>
          <w:lang w:val="en-GB"/>
        </w:rPr>
        <w:t>. As RAN4 never defines any delay requirements for transition from IDLE/INACTIVE to CONNECTED mode</w:t>
      </w:r>
      <w:r w:rsidR="00CD384B">
        <w:rPr>
          <w:sz w:val="20"/>
          <w:szCs w:val="20"/>
          <w:lang w:val="en-GB"/>
        </w:rPr>
        <w:t>, RAN4 does not need to define any RRM core requirements for DL CSI acquisition for transitioning from</w:t>
      </w:r>
      <w:r w:rsidR="00CD384B" w:rsidRPr="00CD384B">
        <w:rPr>
          <w:sz w:val="20"/>
          <w:szCs w:val="20"/>
          <w:lang w:val="en-GB"/>
        </w:rPr>
        <w:t xml:space="preserve"> </w:t>
      </w:r>
      <w:r w:rsidR="00CD384B">
        <w:rPr>
          <w:sz w:val="20"/>
          <w:szCs w:val="20"/>
          <w:lang w:val="en-GB"/>
        </w:rPr>
        <w:t xml:space="preserve">IDLE/INACTIVE to CONNECTED mode. </w:t>
      </w:r>
    </w:p>
    <w:p w14:paraId="2D991A04" w14:textId="58EC64DC" w:rsidR="00CB58CE" w:rsidRDefault="00CB58CE" w:rsidP="00CB58CE">
      <w:pPr>
        <w:spacing w:beforeLines="50" w:before="120" w:afterLines="50" w:after="120"/>
        <w:rPr>
          <w:rFonts w:cstheme="minorHAnsi"/>
          <w:b/>
          <w:sz w:val="20"/>
          <w:szCs w:val="20"/>
        </w:rPr>
      </w:pPr>
      <w:r>
        <w:rPr>
          <w:rFonts w:cstheme="minorHAnsi"/>
          <w:b/>
          <w:sz w:val="20"/>
          <w:szCs w:val="20"/>
        </w:rPr>
        <w:t xml:space="preserve">Observation 1: </w:t>
      </w:r>
      <w:r w:rsidRPr="00CB58CE">
        <w:rPr>
          <w:rFonts w:cstheme="minorHAnsi"/>
          <w:b/>
          <w:sz w:val="20"/>
          <w:szCs w:val="20"/>
        </w:rPr>
        <w:t>RAN4 never defines any requirements for transition from IDLE/INACTIVE to CONNECTED mode</w:t>
      </w:r>
      <w:r>
        <w:rPr>
          <w:rFonts w:cstheme="minorHAnsi"/>
          <w:b/>
          <w:sz w:val="20"/>
          <w:szCs w:val="20"/>
        </w:rPr>
        <w:t xml:space="preserve">. </w:t>
      </w:r>
    </w:p>
    <w:p w14:paraId="51AD4156" w14:textId="2B0B5C99" w:rsidR="00CB58CE" w:rsidRDefault="00CB58CE" w:rsidP="00CB58CE">
      <w:pPr>
        <w:spacing w:beforeLines="50" w:before="120" w:afterLines="50" w:after="120"/>
        <w:rPr>
          <w:rFonts w:cstheme="minorHAnsi"/>
          <w:b/>
          <w:sz w:val="20"/>
          <w:szCs w:val="20"/>
        </w:rPr>
      </w:pPr>
      <w:r>
        <w:rPr>
          <w:rFonts w:cstheme="minorHAnsi"/>
          <w:b/>
          <w:sz w:val="20"/>
          <w:szCs w:val="20"/>
        </w:rPr>
        <w:t xml:space="preserve">Proposal </w:t>
      </w:r>
      <w:r w:rsidR="00CD384B">
        <w:rPr>
          <w:rFonts w:cstheme="minorHAnsi"/>
          <w:b/>
          <w:sz w:val="20"/>
          <w:szCs w:val="20"/>
        </w:rPr>
        <w:t>3</w:t>
      </w:r>
      <w:r>
        <w:rPr>
          <w:rFonts w:cstheme="minorHAnsi"/>
          <w:b/>
          <w:sz w:val="20"/>
          <w:szCs w:val="20"/>
        </w:rPr>
        <w:t xml:space="preserve">: </w:t>
      </w:r>
      <w:r w:rsidR="00CD384B">
        <w:rPr>
          <w:rFonts w:cstheme="minorHAnsi"/>
          <w:b/>
          <w:sz w:val="20"/>
          <w:szCs w:val="20"/>
        </w:rPr>
        <w:t>N</w:t>
      </w:r>
      <w:r w:rsidR="00CD384B" w:rsidRPr="00CD384B">
        <w:rPr>
          <w:rFonts w:cstheme="minorHAnsi"/>
          <w:b/>
          <w:sz w:val="20"/>
          <w:szCs w:val="20"/>
        </w:rPr>
        <w:t>ot to define any RRM core requirements for DL CSI acquisition for transitioning from IDLE/INACTIVE to CONNECTED mode</w:t>
      </w:r>
      <w:r>
        <w:rPr>
          <w:rFonts w:cstheme="minorHAnsi"/>
          <w:b/>
          <w:sz w:val="20"/>
          <w:szCs w:val="20"/>
        </w:rPr>
        <w:t xml:space="preserve">. </w:t>
      </w:r>
    </w:p>
    <w:p w14:paraId="22C711CD" w14:textId="32CF12D4" w:rsidR="006609C0" w:rsidRPr="006609C0" w:rsidRDefault="006609C0" w:rsidP="00CB58CE">
      <w:pPr>
        <w:spacing w:beforeLines="50" w:before="120" w:afterLines="50" w:after="120"/>
        <w:rPr>
          <w:b/>
          <w:bCs/>
          <w:i/>
          <w:iCs/>
          <w:sz w:val="20"/>
          <w:szCs w:val="20"/>
          <w:u w:val="single"/>
          <w:lang w:val="en-GB"/>
        </w:rPr>
      </w:pPr>
      <w:proofErr w:type="spellStart"/>
      <w:r w:rsidRPr="006609C0">
        <w:rPr>
          <w:b/>
          <w:bCs/>
          <w:i/>
          <w:iCs/>
          <w:sz w:val="20"/>
          <w:szCs w:val="20"/>
          <w:u w:val="single"/>
          <w:lang w:val="en-GB"/>
        </w:rPr>
        <w:t>S</w:t>
      </w:r>
      <w:r w:rsidR="00672D2D">
        <w:rPr>
          <w:b/>
          <w:bCs/>
          <w:i/>
          <w:iCs/>
          <w:sz w:val="20"/>
          <w:szCs w:val="20"/>
          <w:u w:val="single"/>
          <w:lang w:val="en-GB"/>
        </w:rPr>
        <w:t>C</w:t>
      </w:r>
      <w:r w:rsidRPr="006609C0">
        <w:rPr>
          <w:b/>
          <w:bCs/>
          <w:i/>
          <w:iCs/>
          <w:sz w:val="20"/>
          <w:szCs w:val="20"/>
          <w:u w:val="single"/>
          <w:lang w:val="en-GB"/>
        </w:rPr>
        <w:t>ell</w:t>
      </w:r>
      <w:proofErr w:type="spellEnd"/>
      <w:r w:rsidRPr="006609C0">
        <w:rPr>
          <w:b/>
          <w:bCs/>
          <w:i/>
          <w:iCs/>
          <w:sz w:val="20"/>
          <w:szCs w:val="20"/>
          <w:u w:val="single"/>
          <w:lang w:val="en-GB"/>
        </w:rPr>
        <w:t xml:space="preserve"> activation</w:t>
      </w:r>
    </w:p>
    <w:p w14:paraId="19862785" w14:textId="3AE23940" w:rsidR="00CD384B" w:rsidRDefault="00CD384B" w:rsidP="00CB58CE">
      <w:pPr>
        <w:spacing w:beforeLines="50" w:before="120" w:afterLines="50" w:after="120"/>
        <w:rPr>
          <w:sz w:val="20"/>
          <w:szCs w:val="20"/>
          <w:lang w:val="en-GB"/>
        </w:rPr>
      </w:pPr>
      <w:r>
        <w:rPr>
          <w:sz w:val="20"/>
          <w:szCs w:val="20"/>
          <w:lang w:val="en-GB"/>
        </w:rPr>
        <w:t xml:space="preserve">Another scenario is for </w:t>
      </w:r>
      <w:proofErr w:type="spellStart"/>
      <w:r>
        <w:rPr>
          <w:sz w:val="20"/>
          <w:szCs w:val="20"/>
          <w:lang w:val="en-GB"/>
        </w:rPr>
        <w:t>SCell</w:t>
      </w:r>
      <w:proofErr w:type="spellEnd"/>
      <w:r>
        <w:rPr>
          <w:sz w:val="20"/>
          <w:szCs w:val="20"/>
          <w:lang w:val="en-GB"/>
        </w:rPr>
        <w:t xml:space="preserve"> activation. There are two aspects. One aspect is </w:t>
      </w:r>
      <w:r w:rsidR="00184D9C">
        <w:rPr>
          <w:sz w:val="20"/>
          <w:szCs w:val="20"/>
          <w:lang w:val="en-GB"/>
        </w:rPr>
        <w:t xml:space="preserve">early </w:t>
      </w:r>
      <w:r>
        <w:rPr>
          <w:sz w:val="20"/>
          <w:szCs w:val="20"/>
          <w:lang w:val="en-GB"/>
        </w:rPr>
        <w:t>CSI/CSI-RS triggering</w:t>
      </w:r>
      <w:r w:rsidR="00184D9C">
        <w:rPr>
          <w:sz w:val="20"/>
          <w:szCs w:val="20"/>
          <w:lang w:val="en-GB"/>
        </w:rPr>
        <w:t xml:space="preserve">. Checking the legacy </w:t>
      </w:r>
      <w:proofErr w:type="spellStart"/>
      <w:r w:rsidR="00184D9C">
        <w:rPr>
          <w:sz w:val="20"/>
          <w:szCs w:val="20"/>
          <w:lang w:val="en-GB"/>
        </w:rPr>
        <w:t>SCell</w:t>
      </w:r>
      <w:proofErr w:type="spellEnd"/>
      <w:r w:rsidR="00184D9C">
        <w:rPr>
          <w:sz w:val="20"/>
          <w:szCs w:val="20"/>
          <w:lang w:val="en-GB"/>
        </w:rPr>
        <w:t xml:space="preserve"> activation delay requirements, the scenario that CSI-RS triggered at the same time as </w:t>
      </w:r>
      <w:proofErr w:type="spellStart"/>
      <w:r w:rsidR="00184D9C">
        <w:rPr>
          <w:sz w:val="20"/>
          <w:szCs w:val="20"/>
          <w:lang w:val="en-GB"/>
        </w:rPr>
        <w:t>SCell</w:t>
      </w:r>
      <w:proofErr w:type="spellEnd"/>
      <w:r w:rsidR="00184D9C">
        <w:rPr>
          <w:sz w:val="20"/>
          <w:szCs w:val="20"/>
          <w:lang w:val="en-GB"/>
        </w:rPr>
        <w:t xml:space="preserve"> activation command had </w:t>
      </w:r>
      <w:r w:rsidR="00F002E6">
        <w:rPr>
          <w:sz w:val="20"/>
          <w:szCs w:val="20"/>
          <w:lang w:val="en-GB"/>
        </w:rPr>
        <w:t xml:space="preserve">already </w:t>
      </w:r>
      <w:r w:rsidR="00184D9C">
        <w:rPr>
          <w:sz w:val="20"/>
          <w:szCs w:val="20"/>
          <w:lang w:val="en-GB"/>
        </w:rPr>
        <w:t xml:space="preserve">been considered. The ending point of legacy </w:t>
      </w:r>
      <w:proofErr w:type="spellStart"/>
      <w:r w:rsidR="00184D9C">
        <w:rPr>
          <w:sz w:val="20"/>
          <w:szCs w:val="20"/>
          <w:lang w:val="en-GB"/>
        </w:rPr>
        <w:t>SCell</w:t>
      </w:r>
      <w:proofErr w:type="spellEnd"/>
      <w:r w:rsidR="00184D9C">
        <w:rPr>
          <w:sz w:val="20"/>
          <w:szCs w:val="20"/>
          <w:lang w:val="en-GB"/>
        </w:rPr>
        <w:t xml:space="preserve"> activation </w:t>
      </w:r>
      <w:r w:rsidR="008E25F3">
        <w:rPr>
          <w:rFonts w:hint="eastAsia"/>
          <w:sz w:val="20"/>
          <w:szCs w:val="20"/>
          <w:lang w:val="en-GB"/>
        </w:rPr>
        <w:t>re</w:t>
      </w:r>
      <w:r w:rsidR="008E25F3">
        <w:rPr>
          <w:sz w:val="20"/>
          <w:szCs w:val="20"/>
          <w:lang w:val="en-GB"/>
        </w:rPr>
        <w:t xml:space="preserve">quirements </w:t>
      </w:r>
      <w:r w:rsidR="00184D9C">
        <w:rPr>
          <w:sz w:val="20"/>
          <w:szCs w:val="20"/>
          <w:lang w:val="en-GB"/>
        </w:rPr>
        <w:t xml:space="preserve">is that UE reports the first valid CSI report for the </w:t>
      </w:r>
      <w:proofErr w:type="spellStart"/>
      <w:r w:rsidR="00184D9C">
        <w:rPr>
          <w:sz w:val="20"/>
          <w:szCs w:val="20"/>
          <w:lang w:val="en-GB"/>
        </w:rPr>
        <w:t>SCell</w:t>
      </w:r>
      <w:proofErr w:type="spellEnd"/>
      <w:r w:rsidR="00184D9C">
        <w:rPr>
          <w:sz w:val="20"/>
          <w:szCs w:val="20"/>
          <w:lang w:val="en-GB"/>
        </w:rPr>
        <w:t>.</w:t>
      </w:r>
      <w:r w:rsidR="006609C0">
        <w:rPr>
          <w:sz w:val="20"/>
          <w:szCs w:val="20"/>
          <w:lang w:val="en-GB"/>
        </w:rPr>
        <w:t xml:space="preserve"> So RAN4 does not need to define any new RRM core requirements for early CSI/CSI-RS triggering for </w:t>
      </w:r>
      <w:proofErr w:type="spellStart"/>
      <w:r w:rsidR="006609C0">
        <w:rPr>
          <w:sz w:val="20"/>
          <w:szCs w:val="20"/>
          <w:lang w:val="en-GB"/>
        </w:rPr>
        <w:t>SCell</w:t>
      </w:r>
      <w:proofErr w:type="spellEnd"/>
      <w:r w:rsidR="006609C0">
        <w:rPr>
          <w:sz w:val="20"/>
          <w:szCs w:val="20"/>
          <w:lang w:val="en-GB"/>
        </w:rPr>
        <w:t xml:space="preserve"> activation.</w:t>
      </w:r>
    </w:p>
    <w:p w14:paraId="559529C4" w14:textId="553F6756" w:rsidR="006609C0" w:rsidRDefault="006609C0" w:rsidP="006609C0">
      <w:pPr>
        <w:spacing w:beforeLines="50" w:before="120" w:afterLines="50" w:after="120"/>
        <w:rPr>
          <w:rFonts w:cstheme="minorHAnsi"/>
          <w:b/>
          <w:sz w:val="20"/>
          <w:szCs w:val="20"/>
        </w:rPr>
      </w:pPr>
      <w:r>
        <w:rPr>
          <w:rFonts w:cstheme="minorHAnsi"/>
          <w:b/>
          <w:sz w:val="20"/>
          <w:szCs w:val="20"/>
        </w:rPr>
        <w:t xml:space="preserve">Proposal 4: No need to define new RRM core requirements for </w:t>
      </w:r>
      <w:r w:rsidRPr="006609C0">
        <w:rPr>
          <w:rFonts w:cstheme="minorHAnsi"/>
          <w:b/>
          <w:sz w:val="20"/>
          <w:szCs w:val="20"/>
        </w:rPr>
        <w:t xml:space="preserve">early CSI/CSI-RS triggering for </w:t>
      </w:r>
      <w:proofErr w:type="spellStart"/>
      <w:r w:rsidRPr="006609C0">
        <w:rPr>
          <w:rFonts w:cstheme="minorHAnsi"/>
          <w:b/>
          <w:sz w:val="20"/>
          <w:szCs w:val="20"/>
        </w:rPr>
        <w:t>SCell</w:t>
      </w:r>
      <w:proofErr w:type="spellEnd"/>
      <w:r w:rsidRPr="006609C0">
        <w:rPr>
          <w:rFonts w:cstheme="minorHAnsi"/>
          <w:b/>
          <w:sz w:val="20"/>
          <w:szCs w:val="20"/>
        </w:rPr>
        <w:t xml:space="preserve"> activation</w:t>
      </w:r>
      <w:r>
        <w:rPr>
          <w:rFonts w:cstheme="minorHAnsi"/>
          <w:b/>
          <w:sz w:val="20"/>
          <w:szCs w:val="20"/>
        </w:rPr>
        <w:t xml:space="preserve">. </w:t>
      </w:r>
    </w:p>
    <w:p w14:paraId="76EAEDB4" w14:textId="7A82B69F" w:rsidR="006609C0" w:rsidRPr="001F015B" w:rsidRDefault="006609C0" w:rsidP="00CB58CE">
      <w:pPr>
        <w:spacing w:beforeLines="50" w:before="120" w:afterLines="50" w:after="120"/>
        <w:rPr>
          <w:sz w:val="20"/>
          <w:szCs w:val="20"/>
        </w:rPr>
      </w:pPr>
      <w:r w:rsidRPr="001F015B">
        <w:rPr>
          <w:sz w:val="20"/>
          <w:szCs w:val="20"/>
          <w:lang w:val="en-GB"/>
        </w:rPr>
        <w:t xml:space="preserve">Another aspect is early SRS triggering. </w:t>
      </w:r>
      <w:r w:rsidR="008E25F3" w:rsidRPr="001F015B">
        <w:rPr>
          <w:sz w:val="20"/>
          <w:szCs w:val="20"/>
          <w:lang w:val="en-GB"/>
        </w:rPr>
        <w:t xml:space="preserve">Legacy </w:t>
      </w:r>
      <w:proofErr w:type="spellStart"/>
      <w:r w:rsidR="008E25F3" w:rsidRPr="001F015B">
        <w:rPr>
          <w:sz w:val="20"/>
          <w:szCs w:val="20"/>
          <w:lang w:val="en-GB"/>
        </w:rPr>
        <w:t>SCell</w:t>
      </w:r>
      <w:proofErr w:type="spellEnd"/>
      <w:r w:rsidR="008E25F3" w:rsidRPr="001F015B">
        <w:rPr>
          <w:sz w:val="20"/>
          <w:szCs w:val="20"/>
          <w:lang w:val="en-GB"/>
        </w:rPr>
        <w:t xml:space="preserve"> activation requirements include three parts: </w:t>
      </w:r>
      <w:r w:rsidR="008E25F3" w:rsidRPr="001F015B">
        <w:rPr>
          <w:sz w:val="20"/>
          <w:szCs w:val="20"/>
        </w:rPr>
        <w:t>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lang w:val="en-GB"/>
        </w:rPr>
        <w:t xml:space="preserve"> </w:t>
      </w:r>
      <w:r w:rsidR="008E25F3" w:rsidRPr="001F015B">
        <w:rPr>
          <w:sz w:val="20"/>
          <w:szCs w:val="20"/>
        </w:rPr>
        <w:t xml:space="preserve">and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Even early SRS is triggered for </w:t>
      </w:r>
      <w:proofErr w:type="spellStart"/>
      <w:r w:rsidR="008E25F3" w:rsidRPr="001F015B">
        <w:rPr>
          <w:sz w:val="20"/>
          <w:szCs w:val="20"/>
        </w:rPr>
        <w:t>SCell</w:t>
      </w:r>
      <w:proofErr w:type="spellEnd"/>
      <w:r w:rsidR="008E25F3" w:rsidRPr="001F015B">
        <w:rPr>
          <w:sz w:val="20"/>
          <w:szCs w:val="20"/>
        </w:rPr>
        <w:t xml:space="preserve"> activation, the first two parts, i.e., 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rPr>
        <w:t xml:space="preserve">, should be the same. The only issue is whether to update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to the time to transmit SRS or something others. </w:t>
      </w:r>
      <w:r w:rsidR="00D20C9E" w:rsidRPr="001F015B">
        <w:rPr>
          <w:sz w:val="20"/>
          <w:szCs w:val="20"/>
        </w:rPr>
        <w:t xml:space="preserve">From UE’s perspective, after </w:t>
      </w:r>
      <w:proofErr w:type="spellStart"/>
      <w:r w:rsidR="00D20C9E" w:rsidRPr="001F015B">
        <w:rPr>
          <w:sz w:val="20"/>
          <w:szCs w:val="20"/>
          <w:lang w:eastAsia="en-GB"/>
        </w:rPr>
        <w:t>T</w:t>
      </w:r>
      <w:r w:rsidR="00D20C9E" w:rsidRPr="001F015B">
        <w:rPr>
          <w:sz w:val="20"/>
          <w:szCs w:val="20"/>
          <w:vertAlign w:val="subscript"/>
          <w:lang w:eastAsia="en-GB"/>
        </w:rPr>
        <w:t>activation_time</w:t>
      </w:r>
      <w:proofErr w:type="spellEnd"/>
      <w:r w:rsidR="00D20C9E" w:rsidRPr="001F015B">
        <w:rPr>
          <w:sz w:val="20"/>
          <w:szCs w:val="20"/>
        </w:rPr>
        <w:t xml:space="preserve">, UE is ready to receive or transmit on the </w:t>
      </w:r>
      <w:proofErr w:type="spellStart"/>
      <w:r w:rsidR="00D20C9E" w:rsidRPr="001F015B">
        <w:rPr>
          <w:sz w:val="20"/>
          <w:szCs w:val="20"/>
        </w:rPr>
        <w:t>SCell</w:t>
      </w:r>
      <w:proofErr w:type="spellEnd"/>
      <w:r w:rsidR="00D20C9E" w:rsidRPr="001F015B">
        <w:rPr>
          <w:sz w:val="20"/>
          <w:szCs w:val="20"/>
        </w:rPr>
        <w:t xml:space="preserve">. The ending point is just the point to notify NW that </w:t>
      </w:r>
      <w:proofErr w:type="spellStart"/>
      <w:r w:rsidR="00D20C9E" w:rsidRPr="001F015B">
        <w:rPr>
          <w:sz w:val="20"/>
          <w:szCs w:val="20"/>
        </w:rPr>
        <w:t>SCell</w:t>
      </w:r>
      <w:proofErr w:type="spellEnd"/>
      <w:r w:rsidR="00D20C9E" w:rsidRPr="001F015B">
        <w:rPr>
          <w:sz w:val="20"/>
          <w:szCs w:val="20"/>
        </w:rPr>
        <w:t xml:space="preserve"> has been activated. We are open to use either the first valid CSI report or the first SRS transmission as the ending point.</w:t>
      </w:r>
    </w:p>
    <w:p w14:paraId="3285B128" w14:textId="7B0B0778" w:rsidR="00672D2D" w:rsidRPr="001F015B" w:rsidRDefault="008E25F3" w:rsidP="00672D2D">
      <w:pPr>
        <w:spacing w:beforeLines="50" w:before="120" w:afterLines="50" w:after="120"/>
        <w:rPr>
          <w:rFonts w:cstheme="minorHAnsi"/>
          <w:b/>
          <w:sz w:val="20"/>
          <w:szCs w:val="20"/>
        </w:rPr>
      </w:pPr>
      <w:r w:rsidRPr="001F015B">
        <w:rPr>
          <w:rFonts w:cstheme="minorHAnsi"/>
          <w:b/>
          <w:sz w:val="20"/>
          <w:szCs w:val="20"/>
        </w:rPr>
        <w:t xml:space="preserve">Proposal 5: When early SRS is triggered for </w:t>
      </w:r>
      <w:proofErr w:type="spellStart"/>
      <w:r w:rsidRPr="001F015B">
        <w:rPr>
          <w:rFonts w:cstheme="minorHAnsi"/>
          <w:b/>
          <w:sz w:val="20"/>
          <w:szCs w:val="20"/>
        </w:rPr>
        <w:t>SCell</w:t>
      </w:r>
      <w:proofErr w:type="spellEnd"/>
      <w:r w:rsidRPr="001F015B">
        <w:rPr>
          <w:rFonts w:cstheme="minorHAnsi"/>
          <w:b/>
          <w:sz w:val="20"/>
          <w:szCs w:val="20"/>
        </w:rPr>
        <w:t xml:space="preserve"> activation, the two parts </w:t>
      </w:r>
      <w:r w:rsidRPr="001F015B">
        <w:rPr>
          <w:b/>
          <w:bCs/>
          <w:sz w:val="20"/>
          <w:szCs w:val="20"/>
        </w:rPr>
        <w:t>T</w:t>
      </w:r>
      <w:r w:rsidRPr="001F015B">
        <w:rPr>
          <w:b/>
          <w:bCs/>
          <w:sz w:val="20"/>
          <w:szCs w:val="20"/>
          <w:vertAlign w:val="subscript"/>
        </w:rPr>
        <w:t>HARQ</w:t>
      </w:r>
      <w:r w:rsidRPr="001F015B">
        <w:rPr>
          <w:b/>
          <w:bCs/>
          <w:sz w:val="20"/>
          <w:szCs w:val="20"/>
        </w:rPr>
        <w:t xml:space="preserve">, </w:t>
      </w:r>
      <w:proofErr w:type="spellStart"/>
      <w:r w:rsidRPr="001F015B">
        <w:rPr>
          <w:b/>
          <w:bCs/>
          <w:sz w:val="20"/>
          <w:szCs w:val="20"/>
          <w:lang w:eastAsia="en-GB"/>
        </w:rPr>
        <w:t>T</w:t>
      </w:r>
      <w:r w:rsidRPr="001F015B">
        <w:rPr>
          <w:b/>
          <w:bCs/>
          <w:sz w:val="20"/>
          <w:szCs w:val="20"/>
          <w:vertAlign w:val="subscript"/>
          <w:lang w:eastAsia="en-GB"/>
        </w:rPr>
        <w:t>activation_time</w:t>
      </w:r>
      <w:proofErr w:type="spellEnd"/>
      <w:r w:rsidRPr="001F015B">
        <w:rPr>
          <w:b/>
          <w:bCs/>
          <w:sz w:val="20"/>
          <w:szCs w:val="20"/>
        </w:rPr>
        <w:t xml:space="preserve">, in legacy </w:t>
      </w:r>
      <w:proofErr w:type="spellStart"/>
      <w:r w:rsidRPr="001F015B">
        <w:rPr>
          <w:b/>
          <w:bCs/>
          <w:sz w:val="20"/>
          <w:szCs w:val="20"/>
        </w:rPr>
        <w:t>SCell</w:t>
      </w:r>
      <w:proofErr w:type="spellEnd"/>
      <w:r w:rsidRPr="001F015B">
        <w:rPr>
          <w:b/>
          <w:bCs/>
          <w:sz w:val="20"/>
          <w:szCs w:val="20"/>
        </w:rPr>
        <w:t xml:space="preserve"> activation delay requirements should remain the same. FFS whether to update the last component “</w:t>
      </w:r>
      <w:proofErr w:type="spellStart"/>
      <w:r w:rsidRPr="001F015B">
        <w:rPr>
          <w:b/>
          <w:bCs/>
          <w:sz w:val="20"/>
          <w:szCs w:val="20"/>
        </w:rPr>
        <w:t>T</w:t>
      </w:r>
      <w:r w:rsidRPr="001F015B">
        <w:rPr>
          <w:b/>
          <w:bCs/>
          <w:sz w:val="20"/>
          <w:szCs w:val="20"/>
          <w:vertAlign w:val="subscript"/>
        </w:rPr>
        <w:t>CSI_reporting</w:t>
      </w:r>
      <w:proofErr w:type="spellEnd"/>
      <w:r w:rsidRPr="001F015B">
        <w:rPr>
          <w:b/>
          <w:bCs/>
          <w:sz w:val="20"/>
          <w:szCs w:val="20"/>
        </w:rPr>
        <w:t>”</w:t>
      </w:r>
      <w:r w:rsidR="00D20C9E" w:rsidRPr="001F015B">
        <w:rPr>
          <w:b/>
          <w:bCs/>
          <w:sz w:val="20"/>
          <w:szCs w:val="20"/>
        </w:rPr>
        <w:t>.</w:t>
      </w:r>
    </w:p>
    <w:p w14:paraId="324D7535" w14:textId="77777777" w:rsidR="00672D2D" w:rsidRPr="00672D2D" w:rsidRDefault="00672D2D" w:rsidP="00672D2D">
      <w:pPr>
        <w:spacing w:beforeLines="50" w:before="120" w:afterLines="50" w:after="120"/>
        <w:rPr>
          <w:b/>
          <w:bCs/>
          <w:i/>
          <w:iCs/>
          <w:sz w:val="20"/>
          <w:szCs w:val="20"/>
          <w:u w:val="single"/>
          <w:lang w:val="en-GB"/>
        </w:rPr>
      </w:pPr>
      <w:proofErr w:type="spellStart"/>
      <w:r w:rsidRPr="00672D2D">
        <w:rPr>
          <w:b/>
          <w:bCs/>
          <w:i/>
          <w:iCs/>
          <w:sz w:val="20"/>
          <w:szCs w:val="20"/>
          <w:u w:val="single"/>
          <w:lang w:val="en-GB"/>
        </w:rPr>
        <w:t>SCell</w:t>
      </w:r>
      <w:proofErr w:type="spellEnd"/>
      <w:r w:rsidRPr="00672D2D">
        <w:rPr>
          <w:b/>
          <w:bCs/>
          <w:i/>
          <w:iCs/>
          <w:sz w:val="20"/>
          <w:szCs w:val="20"/>
          <w:u w:val="single"/>
          <w:lang w:val="en-GB"/>
        </w:rPr>
        <w:t xml:space="preserve"> dormancy</w:t>
      </w:r>
    </w:p>
    <w:p w14:paraId="551EE86F" w14:textId="1896BC17" w:rsidR="00CB58CE" w:rsidRPr="001F015B" w:rsidRDefault="001B0DCC" w:rsidP="00CB58CE">
      <w:pPr>
        <w:rPr>
          <w:sz w:val="20"/>
          <w:szCs w:val="20"/>
          <w:lang w:val="en-GB"/>
        </w:rPr>
      </w:pPr>
      <w:r>
        <w:rPr>
          <w:sz w:val="20"/>
          <w:szCs w:val="20"/>
          <w:lang w:val="en-GB"/>
        </w:rPr>
        <w:t xml:space="preserve">The third scenario is switching out of </w:t>
      </w:r>
      <w:proofErr w:type="spellStart"/>
      <w:r>
        <w:rPr>
          <w:sz w:val="20"/>
          <w:szCs w:val="20"/>
          <w:lang w:val="en-GB"/>
        </w:rPr>
        <w:t>SCell</w:t>
      </w:r>
      <w:proofErr w:type="spellEnd"/>
      <w:r>
        <w:rPr>
          <w:sz w:val="20"/>
          <w:szCs w:val="20"/>
          <w:lang w:val="en-GB"/>
        </w:rPr>
        <w:t xml:space="preserve"> dormancy. </w:t>
      </w:r>
      <w:r w:rsidR="001F015B">
        <w:rPr>
          <w:rFonts w:hint="eastAsia"/>
          <w:sz w:val="20"/>
          <w:szCs w:val="20"/>
          <w:lang w:val="en-GB"/>
        </w:rPr>
        <w:t xml:space="preserve">RAN4 defined the switching delay and interruption requirements for </w:t>
      </w:r>
      <w:proofErr w:type="spellStart"/>
      <w:r w:rsidR="001F015B">
        <w:rPr>
          <w:rFonts w:hint="eastAsia"/>
          <w:sz w:val="20"/>
          <w:szCs w:val="20"/>
          <w:lang w:val="en-GB"/>
        </w:rPr>
        <w:t>SCell</w:t>
      </w:r>
      <w:proofErr w:type="spellEnd"/>
      <w:r w:rsidR="001F015B">
        <w:rPr>
          <w:rFonts w:hint="eastAsia"/>
          <w:sz w:val="20"/>
          <w:szCs w:val="20"/>
          <w:lang w:val="en-GB"/>
        </w:rPr>
        <w:t xml:space="preserve"> </w:t>
      </w:r>
      <w:r w:rsidR="001F015B">
        <w:rPr>
          <w:sz w:val="20"/>
          <w:szCs w:val="20"/>
          <w:lang w:val="en-GB"/>
        </w:rPr>
        <w:t>dormancy</w:t>
      </w:r>
      <w:r w:rsidR="001F015B">
        <w:rPr>
          <w:rFonts w:hint="eastAsia"/>
          <w:sz w:val="20"/>
          <w:szCs w:val="20"/>
          <w:lang w:val="en-GB"/>
        </w:rPr>
        <w:t xml:space="preserve">. After the switching delay, UE will be ready to transmit SRS or receive CSI-RS for </w:t>
      </w:r>
      <w:r w:rsidR="001F015B" w:rsidRPr="001F015B">
        <w:rPr>
          <w:sz w:val="20"/>
          <w:szCs w:val="20"/>
          <w:lang w:val="en-GB"/>
        </w:rPr>
        <w:t>CSI acquisition</w:t>
      </w:r>
      <w:r w:rsidR="001F015B">
        <w:rPr>
          <w:rFonts w:hint="eastAsia"/>
          <w:sz w:val="20"/>
          <w:szCs w:val="20"/>
          <w:lang w:val="en-GB"/>
        </w:rPr>
        <w:t>. Switching delay</w:t>
      </w:r>
      <w:r w:rsidR="002864DC">
        <w:rPr>
          <w:rFonts w:hint="eastAsia"/>
          <w:sz w:val="20"/>
          <w:szCs w:val="20"/>
          <w:lang w:val="en-GB"/>
        </w:rPr>
        <w:t xml:space="preserve"> and interruption on other carriers</w:t>
      </w:r>
      <w:r w:rsidR="001F015B">
        <w:rPr>
          <w:rFonts w:hint="eastAsia"/>
          <w:sz w:val="20"/>
          <w:szCs w:val="20"/>
          <w:lang w:val="en-GB"/>
        </w:rPr>
        <w:t xml:space="preserve"> </w:t>
      </w:r>
      <w:r w:rsidR="002864DC">
        <w:rPr>
          <w:rFonts w:hint="eastAsia"/>
          <w:sz w:val="20"/>
          <w:szCs w:val="20"/>
          <w:lang w:val="en-GB"/>
        </w:rPr>
        <w:t>are</w:t>
      </w:r>
      <w:r w:rsidR="001F015B">
        <w:rPr>
          <w:rFonts w:hint="eastAsia"/>
          <w:sz w:val="20"/>
          <w:szCs w:val="20"/>
          <w:lang w:val="en-GB"/>
        </w:rPr>
        <w:t xml:space="preserve"> </w:t>
      </w:r>
      <w:r w:rsidR="002864DC">
        <w:rPr>
          <w:rFonts w:hint="eastAsia"/>
          <w:sz w:val="20"/>
          <w:szCs w:val="20"/>
          <w:lang w:val="en-GB"/>
        </w:rPr>
        <w:t xml:space="preserve">caused by UE BB/RF processing. </w:t>
      </w:r>
      <w:r w:rsidR="001F015B">
        <w:rPr>
          <w:rFonts w:hint="eastAsia"/>
          <w:sz w:val="20"/>
          <w:szCs w:val="20"/>
          <w:lang w:val="en-GB"/>
        </w:rPr>
        <w:t xml:space="preserve">Early SRS/CSI/CSI-RS triggering has no impact on </w:t>
      </w:r>
      <w:r w:rsidR="002864DC">
        <w:rPr>
          <w:rFonts w:hint="eastAsia"/>
          <w:sz w:val="20"/>
          <w:szCs w:val="20"/>
          <w:lang w:val="en-GB"/>
        </w:rPr>
        <w:t xml:space="preserve">UE BB/RF processing for BWP switch, so there is also no impact on </w:t>
      </w:r>
      <w:r w:rsidR="001F015B">
        <w:rPr>
          <w:rFonts w:hint="eastAsia"/>
          <w:sz w:val="20"/>
          <w:szCs w:val="20"/>
          <w:lang w:val="en-GB"/>
        </w:rPr>
        <w:t>the switching delay and interruption requirements</w:t>
      </w:r>
      <w:r w:rsidR="002864DC">
        <w:rPr>
          <w:rFonts w:hint="eastAsia"/>
          <w:sz w:val="20"/>
          <w:szCs w:val="20"/>
          <w:lang w:val="en-GB"/>
        </w:rPr>
        <w:t xml:space="preserve"> of </w:t>
      </w:r>
      <w:proofErr w:type="spellStart"/>
      <w:r w:rsidR="002864DC">
        <w:rPr>
          <w:rFonts w:hint="eastAsia"/>
          <w:sz w:val="20"/>
          <w:szCs w:val="20"/>
          <w:lang w:val="en-GB"/>
        </w:rPr>
        <w:t>SCell</w:t>
      </w:r>
      <w:proofErr w:type="spellEnd"/>
      <w:r w:rsidR="002864DC">
        <w:rPr>
          <w:rFonts w:hint="eastAsia"/>
          <w:sz w:val="20"/>
          <w:szCs w:val="20"/>
          <w:lang w:val="en-GB"/>
        </w:rPr>
        <w:t xml:space="preserve"> dormancy</w:t>
      </w:r>
      <w:r w:rsidR="001F015B">
        <w:rPr>
          <w:rFonts w:hint="eastAsia"/>
          <w:sz w:val="20"/>
          <w:szCs w:val="20"/>
          <w:lang w:val="en-GB"/>
        </w:rPr>
        <w:t>.</w:t>
      </w:r>
    </w:p>
    <w:p w14:paraId="2029DFAA" w14:textId="1A59FEAF" w:rsidR="00635893" w:rsidRPr="00BB7531" w:rsidRDefault="00981B58" w:rsidP="00CB462F">
      <w:pPr>
        <w:spacing w:beforeLines="50" w:before="120" w:afterLines="50" w:after="120"/>
        <w:rPr>
          <w:rFonts w:cstheme="minorHAnsi"/>
          <w:b/>
          <w:sz w:val="20"/>
          <w:szCs w:val="20"/>
        </w:rPr>
      </w:pPr>
      <w:r>
        <w:rPr>
          <w:rFonts w:cstheme="minorHAnsi"/>
          <w:b/>
          <w:sz w:val="20"/>
          <w:szCs w:val="20"/>
        </w:rPr>
        <w:t xml:space="preserve">Proposal </w:t>
      </w:r>
      <w:r w:rsidR="002864DC">
        <w:rPr>
          <w:rFonts w:cstheme="minorHAnsi" w:hint="eastAsia"/>
          <w:b/>
          <w:sz w:val="20"/>
          <w:szCs w:val="20"/>
        </w:rPr>
        <w:t>6</w:t>
      </w:r>
      <w:r>
        <w:rPr>
          <w:rFonts w:cstheme="minorHAnsi"/>
          <w:b/>
          <w:sz w:val="20"/>
          <w:szCs w:val="20"/>
        </w:rPr>
        <w:t xml:space="preserve">: For </w:t>
      </w:r>
      <w:r w:rsidR="002864DC">
        <w:rPr>
          <w:rFonts w:cstheme="minorHAnsi" w:hint="eastAsia"/>
          <w:b/>
          <w:sz w:val="20"/>
          <w:szCs w:val="20"/>
        </w:rPr>
        <w:t>e</w:t>
      </w:r>
      <w:r w:rsidR="002864DC" w:rsidRPr="002864DC">
        <w:rPr>
          <w:rFonts w:cstheme="minorHAnsi"/>
          <w:b/>
          <w:sz w:val="20"/>
          <w:szCs w:val="20"/>
        </w:rPr>
        <w:t>arly SRS/CSI/CSI-RS triggering</w:t>
      </w:r>
      <w:r w:rsidR="002864DC">
        <w:rPr>
          <w:rFonts w:cstheme="minorHAnsi" w:hint="eastAsia"/>
          <w:b/>
          <w:sz w:val="20"/>
          <w:szCs w:val="20"/>
        </w:rPr>
        <w:t xml:space="preserve"> when</w:t>
      </w:r>
      <w:r w:rsidR="002864DC" w:rsidRPr="002864DC">
        <w:rPr>
          <w:rFonts w:cstheme="minorHAnsi"/>
          <w:b/>
          <w:sz w:val="20"/>
          <w:szCs w:val="20"/>
        </w:rPr>
        <w:t xml:space="preserve"> switching out of </w:t>
      </w:r>
      <w:proofErr w:type="spellStart"/>
      <w:r w:rsidR="002864DC" w:rsidRPr="002864DC">
        <w:rPr>
          <w:rFonts w:cstheme="minorHAnsi"/>
          <w:b/>
          <w:sz w:val="20"/>
          <w:szCs w:val="20"/>
        </w:rPr>
        <w:t>SCell</w:t>
      </w:r>
      <w:proofErr w:type="spellEnd"/>
      <w:r w:rsidR="002864DC" w:rsidRPr="002864DC">
        <w:rPr>
          <w:rFonts w:cstheme="minorHAnsi"/>
          <w:b/>
          <w:sz w:val="20"/>
          <w:szCs w:val="20"/>
        </w:rPr>
        <w:t xml:space="preserve"> dormancy</w:t>
      </w:r>
      <w:r>
        <w:rPr>
          <w:rFonts w:cstheme="minorHAnsi"/>
          <w:b/>
          <w:sz w:val="20"/>
          <w:szCs w:val="20"/>
        </w:rPr>
        <w:t>,</w:t>
      </w:r>
      <w:r w:rsidR="002864DC">
        <w:rPr>
          <w:rFonts w:cstheme="minorHAnsi" w:hint="eastAsia"/>
          <w:b/>
          <w:sz w:val="20"/>
          <w:szCs w:val="20"/>
        </w:rPr>
        <w:t xml:space="preserve"> the legacy </w:t>
      </w:r>
      <w:r w:rsidR="002864DC" w:rsidRPr="002864DC">
        <w:rPr>
          <w:rFonts w:cstheme="minorHAnsi"/>
          <w:b/>
          <w:sz w:val="20"/>
          <w:szCs w:val="20"/>
        </w:rPr>
        <w:t xml:space="preserve">switching delay </w:t>
      </w:r>
      <w:proofErr w:type="spellStart"/>
      <w:r w:rsidR="002864DC" w:rsidRPr="002864DC">
        <w:rPr>
          <w:b/>
          <w:bCs/>
        </w:rPr>
        <w:t>T</w:t>
      </w:r>
      <w:r w:rsidR="002864DC" w:rsidRPr="002864DC">
        <w:rPr>
          <w:b/>
          <w:bCs/>
          <w:vertAlign w:val="subscript"/>
        </w:rPr>
        <w:t>dormantBWPswitchDelay</w:t>
      </w:r>
      <w:proofErr w:type="spellEnd"/>
      <w:r w:rsidR="002864DC" w:rsidRPr="002864DC">
        <w:rPr>
          <w:rFonts w:cstheme="minorHAnsi"/>
          <w:b/>
          <w:sz w:val="20"/>
          <w:szCs w:val="20"/>
        </w:rPr>
        <w:t xml:space="preserve"> and interruption requirements</w:t>
      </w:r>
      <w:r w:rsidR="002864DC">
        <w:rPr>
          <w:rFonts w:cstheme="minorHAnsi" w:hint="eastAsia"/>
          <w:b/>
          <w:sz w:val="20"/>
          <w:szCs w:val="20"/>
        </w:rPr>
        <w:t xml:space="preserve"> </w:t>
      </w:r>
      <w:r w:rsidR="002864DC">
        <w:rPr>
          <w:rFonts w:cstheme="minorHAnsi"/>
          <w:b/>
          <w:sz w:val="20"/>
          <w:szCs w:val="20"/>
        </w:rPr>
        <w:t>“</w:t>
      </w:r>
      <w:r w:rsidR="002864DC" w:rsidRPr="002864DC">
        <w:rPr>
          <w:rFonts w:cstheme="minorHAnsi"/>
          <w:b/>
          <w:sz w:val="20"/>
          <w:szCs w:val="20"/>
        </w:rPr>
        <w:t>Interruptions due to Active BWP switching Requirement</w:t>
      </w:r>
      <w:r w:rsidR="002864DC">
        <w:rPr>
          <w:rFonts w:cstheme="minorHAnsi"/>
          <w:b/>
          <w:sz w:val="20"/>
          <w:szCs w:val="20"/>
        </w:rPr>
        <w:t>”</w:t>
      </w:r>
      <w:r w:rsidR="002864DC">
        <w:rPr>
          <w:rFonts w:cstheme="minorHAnsi" w:hint="eastAsia"/>
          <w:b/>
          <w:sz w:val="20"/>
          <w:szCs w:val="20"/>
        </w:rPr>
        <w:t xml:space="preserve"> are applicable</w:t>
      </w:r>
      <w:r>
        <w:rPr>
          <w:rFonts w:cstheme="minorHAnsi"/>
          <w:b/>
          <w:sz w:val="20"/>
          <w:szCs w:val="20"/>
        </w:rPr>
        <w:t>.</w:t>
      </w:r>
      <w:bookmarkStart w:id="4" w:name="_Hlk173932568"/>
      <w:bookmarkStart w:id="5" w:name="_Hlk195782492"/>
      <w:bookmarkEnd w:id="3"/>
    </w:p>
    <w:bookmarkEnd w:id="1"/>
    <w:bookmarkEnd w:id="4"/>
    <w:bookmarkEnd w:id="5"/>
    <w:p w14:paraId="4DE6E1A9" w14:textId="78B45775"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FDB5F34" w14:textId="5A7703F2"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the potential RRM core impact</w:t>
      </w:r>
      <w:r w:rsidR="002864DC">
        <w:rPr>
          <w:rFonts w:hint="eastAsia"/>
          <w:sz w:val="20"/>
          <w:szCs w:val="20"/>
          <w:lang w:val="en-GB"/>
        </w:rPr>
        <w:t xml:space="preserve"> of </w:t>
      </w:r>
      <w:r w:rsidR="002864DC">
        <w:rPr>
          <w:rFonts w:eastAsia="宋体"/>
          <w:sz w:val="20"/>
          <w:szCs w:val="20"/>
        </w:rPr>
        <w:t>NR MIMO Phase 6</w:t>
      </w:r>
      <w:r w:rsidR="00CE0CB5" w:rsidRPr="009324DF">
        <w:rPr>
          <w:sz w:val="20"/>
          <w:szCs w:val="20"/>
        </w:rPr>
        <w:t>.</w:t>
      </w:r>
      <w:r w:rsidR="00E710BA" w:rsidRPr="009324DF">
        <w:rPr>
          <w:sz w:val="20"/>
          <w:szCs w:val="20"/>
        </w:rPr>
        <w:t xml:space="preserve"> </w:t>
      </w:r>
      <w:r w:rsidR="009758A1" w:rsidRPr="009324DF">
        <w:rPr>
          <w:sz w:val="20"/>
          <w:szCs w:val="20"/>
        </w:rPr>
        <w:t>We have the following proposal</w:t>
      </w:r>
      <w:r w:rsidR="008D0760" w:rsidRPr="009324DF">
        <w:rPr>
          <w:sz w:val="20"/>
          <w:szCs w:val="20"/>
        </w:rPr>
        <w:t>s</w:t>
      </w:r>
      <w:r w:rsidR="002864DC">
        <w:rPr>
          <w:rFonts w:hint="eastAsia"/>
          <w:sz w:val="20"/>
          <w:szCs w:val="20"/>
        </w:rPr>
        <w:t xml:space="preserve"> and observation</w:t>
      </w:r>
      <w:r w:rsidR="00E710BA" w:rsidRPr="009324DF">
        <w:rPr>
          <w:sz w:val="20"/>
          <w:szCs w:val="20"/>
        </w:rPr>
        <w:t>:</w:t>
      </w:r>
    </w:p>
    <w:p w14:paraId="437DB672" w14:textId="77777777" w:rsidR="002864DC" w:rsidRDefault="002864DC" w:rsidP="002864DC">
      <w:pPr>
        <w:spacing w:beforeLines="50" w:before="120" w:afterLines="50" w:after="120"/>
        <w:rPr>
          <w:rFonts w:cstheme="minorHAnsi"/>
          <w:b/>
          <w:sz w:val="20"/>
          <w:szCs w:val="20"/>
        </w:rPr>
      </w:pPr>
      <w:r>
        <w:rPr>
          <w:rFonts w:cstheme="minorHAnsi"/>
          <w:b/>
          <w:sz w:val="20"/>
          <w:szCs w:val="20"/>
        </w:rPr>
        <w:t>Proposal 1: The enhancement “Multiple frequency-domain starting positions for SRS repetition symbols within each SRS frequency hop for RB-level partial frequency sounding” has no impact on RRM core requirements.</w:t>
      </w:r>
    </w:p>
    <w:p w14:paraId="3AA55044" w14:textId="77777777" w:rsidR="00DF79E3" w:rsidRDefault="00DF79E3" w:rsidP="00DF79E3">
      <w:pPr>
        <w:spacing w:beforeLines="50" w:before="120" w:afterLines="50" w:after="120"/>
        <w:rPr>
          <w:rFonts w:cstheme="minorHAnsi"/>
          <w:b/>
          <w:sz w:val="20"/>
          <w:szCs w:val="20"/>
        </w:rPr>
      </w:pPr>
      <w:r>
        <w:rPr>
          <w:rFonts w:cstheme="minorHAnsi"/>
          <w:b/>
          <w:sz w:val="20"/>
          <w:szCs w:val="20"/>
        </w:rPr>
        <w:t xml:space="preserve">Proposal 2: For the enhancement “Cross-slot SRS between one U slot and one adjacent S slot within a single SRS resource set”, wait for RAN1 conclusions and check whether the legacy interruption requirements due to SRS carrier switching and antenna switching are still applicable. </w:t>
      </w:r>
    </w:p>
    <w:p w14:paraId="7E8ABC62" w14:textId="77777777" w:rsidR="002864DC" w:rsidRDefault="002864DC" w:rsidP="002864DC">
      <w:pPr>
        <w:spacing w:beforeLines="50" w:before="120" w:afterLines="50" w:after="120"/>
        <w:rPr>
          <w:rFonts w:cstheme="minorHAnsi"/>
          <w:b/>
          <w:sz w:val="20"/>
          <w:szCs w:val="20"/>
        </w:rPr>
      </w:pPr>
      <w:r>
        <w:rPr>
          <w:rFonts w:cstheme="minorHAnsi"/>
          <w:b/>
          <w:sz w:val="20"/>
          <w:szCs w:val="20"/>
        </w:rPr>
        <w:t xml:space="preserve">Observation 1: RAN4 never defines any requirements for transition from IDLE/INACTIVE to CONNECTED mode. </w:t>
      </w:r>
    </w:p>
    <w:p w14:paraId="2B69FFDA" w14:textId="77777777" w:rsidR="002864DC" w:rsidRDefault="002864DC" w:rsidP="002864DC">
      <w:pPr>
        <w:spacing w:beforeLines="50" w:before="120" w:afterLines="50" w:after="120"/>
        <w:rPr>
          <w:rFonts w:cstheme="minorHAnsi"/>
          <w:b/>
          <w:sz w:val="20"/>
          <w:szCs w:val="20"/>
        </w:rPr>
      </w:pPr>
      <w:r>
        <w:rPr>
          <w:rFonts w:cstheme="minorHAnsi"/>
          <w:b/>
          <w:sz w:val="20"/>
          <w:szCs w:val="20"/>
        </w:rPr>
        <w:t xml:space="preserve">Proposal 3: Not to define any RRM core requirements for DL CSI acquisition for transitioning from IDLE/INACTIVE to CONNECTED mode. </w:t>
      </w:r>
    </w:p>
    <w:p w14:paraId="1C89189A" w14:textId="77777777" w:rsidR="002864DC" w:rsidRDefault="002864DC" w:rsidP="002864DC">
      <w:pPr>
        <w:spacing w:beforeLines="50" w:before="120" w:afterLines="50" w:after="120"/>
        <w:rPr>
          <w:rFonts w:cstheme="minorHAnsi"/>
          <w:b/>
          <w:sz w:val="20"/>
          <w:szCs w:val="20"/>
        </w:rPr>
      </w:pPr>
      <w:r>
        <w:rPr>
          <w:rFonts w:cstheme="minorHAnsi"/>
          <w:b/>
          <w:sz w:val="20"/>
          <w:szCs w:val="20"/>
        </w:rPr>
        <w:t xml:space="preserve">Proposal 4: No need to define new RRM core requirements for early CSI/CSI-RS triggering for </w:t>
      </w:r>
      <w:proofErr w:type="spellStart"/>
      <w:r>
        <w:rPr>
          <w:rFonts w:cstheme="minorHAnsi"/>
          <w:b/>
          <w:sz w:val="20"/>
          <w:szCs w:val="20"/>
        </w:rPr>
        <w:t>SCell</w:t>
      </w:r>
      <w:proofErr w:type="spellEnd"/>
      <w:r>
        <w:rPr>
          <w:rFonts w:cstheme="minorHAnsi"/>
          <w:b/>
          <w:sz w:val="20"/>
          <w:szCs w:val="20"/>
        </w:rPr>
        <w:t xml:space="preserve"> activation. </w:t>
      </w:r>
    </w:p>
    <w:p w14:paraId="52818D95" w14:textId="77777777" w:rsidR="002864DC" w:rsidRDefault="002864DC" w:rsidP="002864DC">
      <w:pPr>
        <w:rPr>
          <w:b/>
          <w:bCs/>
          <w:sz w:val="20"/>
          <w:szCs w:val="20"/>
        </w:rPr>
      </w:pPr>
      <w:r>
        <w:rPr>
          <w:rFonts w:cstheme="minorHAnsi"/>
          <w:b/>
          <w:sz w:val="20"/>
          <w:szCs w:val="20"/>
        </w:rPr>
        <w:t xml:space="preserve">Proposal 5: When early SRS is triggered for </w:t>
      </w:r>
      <w:proofErr w:type="spellStart"/>
      <w:r>
        <w:rPr>
          <w:rFonts w:cstheme="minorHAnsi"/>
          <w:b/>
          <w:sz w:val="20"/>
          <w:szCs w:val="20"/>
        </w:rPr>
        <w:t>SCell</w:t>
      </w:r>
      <w:proofErr w:type="spellEnd"/>
      <w:r>
        <w:rPr>
          <w:rFonts w:cstheme="minorHAnsi"/>
          <w:b/>
          <w:sz w:val="20"/>
          <w:szCs w:val="20"/>
        </w:rPr>
        <w:t xml:space="preserve"> activation, the two parts </w:t>
      </w:r>
      <w:r>
        <w:rPr>
          <w:b/>
          <w:bCs/>
          <w:sz w:val="20"/>
          <w:szCs w:val="20"/>
        </w:rPr>
        <w:t>T</w:t>
      </w:r>
      <w:r>
        <w:rPr>
          <w:b/>
          <w:bCs/>
          <w:sz w:val="20"/>
          <w:szCs w:val="20"/>
          <w:vertAlign w:val="subscript"/>
        </w:rPr>
        <w:t>HARQ</w:t>
      </w:r>
      <w:r>
        <w:rPr>
          <w:b/>
          <w:bCs/>
          <w:sz w:val="20"/>
          <w:szCs w:val="20"/>
        </w:rPr>
        <w:t xml:space="preserve">, </w:t>
      </w:r>
      <w:proofErr w:type="spellStart"/>
      <w:r>
        <w:rPr>
          <w:b/>
          <w:bCs/>
          <w:sz w:val="20"/>
          <w:szCs w:val="20"/>
          <w:lang w:eastAsia="en-GB"/>
        </w:rPr>
        <w:t>T</w:t>
      </w:r>
      <w:r>
        <w:rPr>
          <w:b/>
          <w:bCs/>
          <w:sz w:val="20"/>
          <w:szCs w:val="20"/>
          <w:vertAlign w:val="subscript"/>
          <w:lang w:eastAsia="en-GB"/>
        </w:rPr>
        <w:t>activation_time</w:t>
      </w:r>
      <w:proofErr w:type="spellEnd"/>
      <w:r>
        <w:rPr>
          <w:b/>
          <w:bCs/>
          <w:sz w:val="20"/>
          <w:szCs w:val="20"/>
        </w:rPr>
        <w:t xml:space="preserve">, in legacy </w:t>
      </w:r>
      <w:proofErr w:type="spellStart"/>
      <w:r>
        <w:rPr>
          <w:b/>
          <w:bCs/>
          <w:sz w:val="20"/>
          <w:szCs w:val="20"/>
        </w:rPr>
        <w:t>SCell</w:t>
      </w:r>
      <w:proofErr w:type="spellEnd"/>
      <w:r>
        <w:rPr>
          <w:b/>
          <w:bCs/>
          <w:sz w:val="20"/>
          <w:szCs w:val="20"/>
        </w:rPr>
        <w:t xml:space="preserve"> activation delay requirements should remain the same. FFS whether to update the last component “</w:t>
      </w:r>
      <w:proofErr w:type="spellStart"/>
      <w:r>
        <w:rPr>
          <w:b/>
          <w:bCs/>
          <w:sz w:val="20"/>
          <w:szCs w:val="20"/>
        </w:rPr>
        <w:t>T</w:t>
      </w:r>
      <w:r>
        <w:rPr>
          <w:b/>
          <w:bCs/>
          <w:sz w:val="20"/>
          <w:szCs w:val="20"/>
          <w:vertAlign w:val="subscript"/>
        </w:rPr>
        <w:t>CSI_reporting</w:t>
      </w:r>
      <w:proofErr w:type="spellEnd"/>
      <w:r>
        <w:rPr>
          <w:b/>
          <w:bCs/>
          <w:sz w:val="20"/>
          <w:szCs w:val="20"/>
        </w:rPr>
        <w:t>”.</w:t>
      </w:r>
    </w:p>
    <w:p w14:paraId="29CE152B" w14:textId="0B7A1B23" w:rsidR="0059745E" w:rsidRPr="00507D46" w:rsidRDefault="002864DC" w:rsidP="00507D46">
      <w:pPr>
        <w:spacing w:beforeLines="50" w:before="120" w:afterLines="50" w:after="120"/>
        <w:rPr>
          <w:rFonts w:cstheme="minorHAnsi"/>
          <w:b/>
          <w:sz w:val="20"/>
          <w:szCs w:val="20"/>
        </w:rPr>
      </w:pPr>
      <w:r>
        <w:rPr>
          <w:rFonts w:cstheme="minorHAnsi"/>
          <w:b/>
          <w:sz w:val="20"/>
          <w:szCs w:val="20"/>
        </w:rPr>
        <w:t xml:space="preserve">Proposal 6: For early SRS/CSI/CSI-RS triggering when switching out of </w:t>
      </w:r>
      <w:proofErr w:type="spellStart"/>
      <w:r>
        <w:rPr>
          <w:rFonts w:cstheme="minorHAnsi"/>
          <w:b/>
          <w:sz w:val="20"/>
          <w:szCs w:val="20"/>
        </w:rPr>
        <w:t>SCell</w:t>
      </w:r>
      <w:proofErr w:type="spellEnd"/>
      <w:r>
        <w:rPr>
          <w:rFonts w:cstheme="minorHAnsi"/>
          <w:b/>
          <w:sz w:val="20"/>
          <w:szCs w:val="20"/>
        </w:rPr>
        <w:t xml:space="preserve"> dormancy, the legacy switching delay </w:t>
      </w:r>
      <w:proofErr w:type="spellStart"/>
      <w:r>
        <w:rPr>
          <w:b/>
          <w:bCs/>
        </w:rPr>
        <w:t>T</w:t>
      </w:r>
      <w:r>
        <w:rPr>
          <w:b/>
          <w:bCs/>
          <w:vertAlign w:val="subscript"/>
        </w:rPr>
        <w:t>dormantBWPswitchDelay</w:t>
      </w:r>
      <w:proofErr w:type="spellEnd"/>
      <w:r>
        <w:rPr>
          <w:rFonts w:cstheme="minorHAnsi"/>
          <w:b/>
          <w:sz w:val="20"/>
          <w:szCs w:val="20"/>
        </w:rPr>
        <w:t xml:space="preserve"> and interruption requirements “Interruptions due to Active BWP switching Requirement” are applicable.</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1A9AC291" w:rsidR="002D68FA" w:rsidRPr="008C41EA" w:rsidRDefault="00B7284B" w:rsidP="00B7284B">
      <w:pPr>
        <w:pStyle w:val="references0"/>
        <w:rPr>
          <w:rFonts w:asciiTheme="minorHAnsi" w:eastAsiaTheme="minorEastAsia" w:hAnsiTheme="minorHAnsi" w:cstheme="minorBidi"/>
          <w:noProof w:val="0"/>
          <w:kern w:val="2"/>
          <w:szCs w:val="20"/>
          <w:lang w:eastAsia="zh-CN"/>
        </w:rPr>
      </w:pPr>
      <w:r>
        <w:rPr>
          <w:lang w:eastAsia="zh-CN"/>
        </w:rPr>
        <w:t>RP-252510, Revised Work Item: NR MIMO Phase 6.</w:t>
      </w:r>
    </w:p>
    <w:sectPr w:rsidR="002D68FA" w:rsidRPr="008C41E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0B2F" w14:textId="77777777" w:rsidR="00D2324F" w:rsidRDefault="00D2324F">
      <w:r>
        <w:separator/>
      </w:r>
    </w:p>
  </w:endnote>
  <w:endnote w:type="continuationSeparator" w:id="0">
    <w:p w14:paraId="5E2C77AF" w14:textId="77777777" w:rsidR="00D2324F" w:rsidRDefault="00D2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78950" w14:textId="77777777" w:rsidR="00D2324F" w:rsidRDefault="00D2324F">
      <w:r>
        <w:separator/>
      </w:r>
    </w:p>
  </w:footnote>
  <w:footnote w:type="continuationSeparator" w:id="0">
    <w:p w14:paraId="1C11FAC7" w14:textId="77777777" w:rsidR="00D2324F" w:rsidRDefault="00D23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16"/>
  </w:num>
  <w:num w:numId="2" w16cid:durableId="2066179577">
    <w:abstractNumId w:val="5"/>
  </w:num>
  <w:num w:numId="3" w16cid:durableId="1696270071">
    <w:abstractNumId w:val="1"/>
  </w:num>
  <w:num w:numId="4" w16cid:durableId="1988512168">
    <w:abstractNumId w:val="0"/>
  </w:num>
  <w:num w:numId="5" w16cid:durableId="1507675303">
    <w:abstractNumId w:val="11"/>
    <w:lvlOverride w:ilvl="0">
      <w:startOverride w:val="1"/>
    </w:lvlOverride>
  </w:num>
  <w:num w:numId="6" w16cid:durableId="1064258278">
    <w:abstractNumId w:val="17"/>
  </w:num>
  <w:num w:numId="7" w16cid:durableId="648172848">
    <w:abstractNumId w:val="12"/>
  </w:num>
  <w:num w:numId="8" w16cid:durableId="615406037">
    <w:abstractNumId w:val="18"/>
  </w:num>
  <w:num w:numId="9" w16cid:durableId="590047767">
    <w:abstractNumId w:val="18"/>
  </w:num>
  <w:num w:numId="10" w16cid:durableId="1433553068">
    <w:abstractNumId w:val="18"/>
  </w:num>
  <w:num w:numId="11" w16cid:durableId="1853181043">
    <w:abstractNumId w:val="18"/>
  </w:num>
  <w:num w:numId="12" w16cid:durableId="50153230">
    <w:abstractNumId w:val="2"/>
  </w:num>
  <w:num w:numId="13" w16cid:durableId="1435589182">
    <w:abstractNumId w:val="7"/>
  </w:num>
  <w:num w:numId="14" w16cid:durableId="549609956">
    <w:abstractNumId w:val="10"/>
  </w:num>
  <w:num w:numId="15" w16cid:durableId="59519344">
    <w:abstractNumId w:val="8"/>
  </w:num>
  <w:num w:numId="16" w16cid:durableId="1164784657">
    <w:abstractNumId w:val="18"/>
  </w:num>
  <w:num w:numId="17" w16cid:durableId="167721711">
    <w:abstractNumId w:val="4"/>
  </w:num>
  <w:num w:numId="18" w16cid:durableId="279383136">
    <w:abstractNumId w:val="6"/>
  </w:num>
  <w:num w:numId="19" w16cid:durableId="376510908">
    <w:abstractNumId w:val="19"/>
  </w:num>
  <w:num w:numId="20" w16cid:durableId="405999211">
    <w:abstractNumId w:val="18"/>
  </w:num>
  <w:num w:numId="21" w16cid:durableId="501970035">
    <w:abstractNumId w:val="14"/>
  </w:num>
  <w:num w:numId="22" w16cid:durableId="157843698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3"/>
  </w:num>
  <w:num w:numId="24" w16cid:durableId="1250000296">
    <w:abstractNumId w:val="1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0"/>
  </w:num>
  <w:num w:numId="26" w16cid:durableId="90125448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986"/>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57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6CC5"/>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5B8"/>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1003"/>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7A"/>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3B9"/>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40F0"/>
    <w:rsid w:val="008C40FC"/>
    <w:rsid w:val="008C410A"/>
    <w:rsid w:val="008C41E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6F6E"/>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097"/>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31"/>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88C"/>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559"/>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4B"/>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AA7"/>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DE5"/>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24F"/>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DF79E3"/>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135"/>
    <w:rsid w:val="00E34810"/>
    <w:rsid w:val="00E34909"/>
    <w:rsid w:val="00E34AE8"/>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4B8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B5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F002E6"/>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07B"/>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84B"/>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728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284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557197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1161</TotalTime>
  <Pages>3</Pages>
  <Words>1361</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74</cp:revision>
  <dcterms:created xsi:type="dcterms:W3CDTF">2025-02-07T12:01:00Z</dcterms:created>
  <dcterms:modified xsi:type="dcterms:W3CDTF">2025-10-02T03:43:00Z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